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006A" w14:textId="77777777" w:rsidR="0043643B" w:rsidRPr="00AE4C88" w:rsidRDefault="0043643B">
      <w:pPr>
        <w:rPr>
          <w:b/>
          <w:bCs/>
          <w:sz w:val="24"/>
          <w:szCs w:val="24"/>
        </w:rPr>
      </w:pPr>
      <w:r w:rsidRPr="00AE4C88">
        <w:rPr>
          <w:b/>
          <w:bCs/>
          <w:sz w:val="24"/>
          <w:szCs w:val="24"/>
        </w:rPr>
        <w:t>The challenges and innovation in trace analysis of nitrosamines to demonstrate patient safety - the story so far</w:t>
      </w:r>
    </w:p>
    <w:p w14:paraId="49D442D0" w14:textId="22CAB62E" w:rsidR="00F13419" w:rsidRPr="00E05F0F" w:rsidRDefault="001818C6">
      <w:pPr>
        <w:rPr>
          <w:rFonts w:ascii="Calibri" w:hAnsi="Calibri" w:cs="Calibri"/>
          <w:sz w:val="20"/>
          <w:szCs w:val="20"/>
        </w:rPr>
      </w:pPr>
      <w:r>
        <w:rPr>
          <w:rFonts w:ascii="Calibri" w:hAnsi="Calibri" w:cs="Calibri"/>
          <w:sz w:val="20"/>
          <w:szCs w:val="20"/>
        </w:rPr>
        <w:t>Giorgio Blom</w:t>
      </w:r>
      <w:r w:rsidRPr="009A55CB">
        <w:rPr>
          <w:rFonts w:ascii="Calibri" w:hAnsi="Calibri" w:cs="Calibri"/>
          <w:sz w:val="20"/>
          <w:szCs w:val="20"/>
          <w:vertAlign w:val="superscript"/>
        </w:rPr>
        <w:t>1</w:t>
      </w:r>
      <w:r>
        <w:rPr>
          <w:rFonts w:ascii="Calibri" w:hAnsi="Calibri" w:cs="Calibri"/>
          <w:sz w:val="20"/>
          <w:szCs w:val="20"/>
        </w:rPr>
        <w:t xml:space="preserve">, </w:t>
      </w:r>
      <w:r w:rsidR="00F13419" w:rsidRPr="00E05F0F">
        <w:rPr>
          <w:rFonts w:ascii="Calibri" w:hAnsi="Calibri" w:cs="Calibri"/>
          <w:sz w:val="20"/>
          <w:szCs w:val="20"/>
        </w:rPr>
        <w:t>Tony Bristow</w:t>
      </w:r>
      <w:r w:rsidR="009A55CB" w:rsidRPr="009A55CB">
        <w:rPr>
          <w:rFonts w:ascii="Calibri" w:hAnsi="Calibri" w:cs="Calibri"/>
          <w:sz w:val="20"/>
          <w:szCs w:val="20"/>
          <w:vertAlign w:val="superscript"/>
        </w:rPr>
        <w:t>1</w:t>
      </w:r>
      <w:r>
        <w:rPr>
          <w:rFonts w:ascii="Calibri" w:hAnsi="Calibri" w:cs="Calibri"/>
          <w:sz w:val="20"/>
          <w:szCs w:val="20"/>
          <w:vertAlign w:val="superscript"/>
        </w:rPr>
        <w:t>*</w:t>
      </w:r>
      <w:r w:rsidR="00E34C74">
        <w:rPr>
          <w:rFonts w:ascii="Calibri" w:hAnsi="Calibri" w:cs="Calibri"/>
          <w:sz w:val="20"/>
          <w:szCs w:val="20"/>
        </w:rPr>
        <w:t>,</w:t>
      </w:r>
      <w:r>
        <w:rPr>
          <w:rFonts w:ascii="Calibri" w:hAnsi="Calibri" w:cs="Calibri"/>
          <w:sz w:val="20"/>
          <w:szCs w:val="20"/>
        </w:rPr>
        <w:t xml:space="preserve"> </w:t>
      </w:r>
      <w:r w:rsidR="00B921E8">
        <w:rPr>
          <w:rFonts w:ascii="Calibri" w:hAnsi="Calibri" w:cs="Calibri"/>
          <w:sz w:val="20"/>
          <w:szCs w:val="20"/>
        </w:rPr>
        <w:t>M</w:t>
      </w:r>
      <w:r w:rsidR="00950625">
        <w:rPr>
          <w:rFonts w:ascii="Calibri" w:hAnsi="Calibri" w:cs="Calibri"/>
          <w:sz w:val="20"/>
          <w:szCs w:val="20"/>
        </w:rPr>
        <w:t>ark W Harrison</w:t>
      </w:r>
      <w:r w:rsidR="009A55CB" w:rsidRPr="009A55CB">
        <w:rPr>
          <w:rFonts w:ascii="Calibri" w:hAnsi="Calibri" w:cs="Calibri"/>
          <w:sz w:val="20"/>
          <w:szCs w:val="20"/>
          <w:vertAlign w:val="superscript"/>
        </w:rPr>
        <w:t>1</w:t>
      </w:r>
      <w:r w:rsidR="00950625">
        <w:rPr>
          <w:rFonts w:ascii="Calibri" w:hAnsi="Calibri" w:cs="Calibri"/>
          <w:sz w:val="20"/>
          <w:szCs w:val="20"/>
        </w:rPr>
        <w:t xml:space="preserve">, </w:t>
      </w:r>
      <w:r w:rsidR="00F61DBF">
        <w:rPr>
          <w:rFonts w:ascii="Calibri" w:hAnsi="Calibri" w:cs="Calibri"/>
          <w:sz w:val="20"/>
          <w:szCs w:val="20"/>
        </w:rPr>
        <w:t>Amy Moore</w:t>
      </w:r>
      <w:r w:rsidR="00587CF7" w:rsidRPr="00587CF7">
        <w:rPr>
          <w:rFonts w:ascii="Calibri" w:hAnsi="Calibri" w:cs="Calibri"/>
          <w:sz w:val="20"/>
          <w:szCs w:val="20"/>
          <w:vertAlign w:val="superscript"/>
        </w:rPr>
        <w:t>1</w:t>
      </w:r>
      <w:r w:rsidR="00AD6063">
        <w:rPr>
          <w:rFonts w:ascii="Calibri" w:hAnsi="Calibri" w:cs="Calibri"/>
          <w:sz w:val="20"/>
          <w:szCs w:val="20"/>
        </w:rPr>
        <w:t>, Dan Halwell</w:t>
      </w:r>
      <w:r w:rsidR="00587CF7" w:rsidRPr="00587CF7">
        <w:rPr>
          <w:rFonts w:ascii="Calibri" w:hAnsi="Calibri" w:cs="Calibri"/>
          <w:sz w:val="20"/>
          <w:szCs w:val="20"/>
          <w:vertAlign w:val="superscript"/>
        </w:rPr>
        <w:t>1</w:t>
      </w:r>
      <w:r w:rsidR="00AD6063">
        <w:rPr>
          <w:rFonts w:ascii="Calibri" w:hAnsi="Calibri" w:cs="Calibri"/>
          <w:sz w:val="20"/>
          <w:szCs w:val="20"/>
        </w:rPr>
        <w:t xml:space="preserve">, </w:t>
      </w:r>
      <w:r w:rsidR="001239CC">
        <w:rPr>
          <w:rFonts w:ascii="Calibri" w:hAnsi="Calibri" w:cs="Calibri"/>
          <w:sz w:val="20"/>
          <w:szCs w:val="20"/>
        </w:rPr>
        <w:t>Thomas Hepworth</w:t>
      </w:r>
      <w:r w:rsidR="00656B36" w:rsidRPr="00656B36">
        <w:rPr>
          <w:rFonts w:ascii="Calibri" w:hAnsi="Calibri" w:cs="Calibri"/>
          <w:sz w:val="20"/>
          <w:szCs w:val="20"/>
          <w:vertAlign w:val="superscript"/>
        </w:rPr>
        <w:t>4</w:t>
      </w:r>
      <w:r w:rsidR="00AC7D27">
        <w:rPr>
          <w:rFonts w:ascii="Calibri" w:hAnsi="Calibri" w:cs="Calibri"/>
          <w:sz w:val="20"/>
          <w:szCs w:val="20"/>
          <w:vertAlign w:val="superscript"/>
        </w:rPr>
        <w:t>#</w:t>
      </w:r>
      <w:r w:rsidR="001239CC">
        <w:rPr>
          <w:rFonts w:ascii="Calibri" w:hAnsi="Calibri" w:cs="Calibri"/>
          <w:sz w:val="20"/>
          <w:szCs w:val="20"/>
        </w:rPr>
        <w:t xml:space="preserve">, </w:t>
      </w:r>
      <w:r w:rsidR="00AD6063">
        <w:rPr>
          <w:rFonts w:ascii="Calibri" w:hAnsi="Calibri" w:cs="Calibri"/>
          <w:sz w:val="20"/>
          <w:szCs w:val="20"/>
        </w:rPr>
        <w:t>Lyndsey Knight</w:t>
      </w:r>
      <w:r w:rsidR="00587CF7" w:rsidRPr="00587CF7">
        <w:rPr>
          <w:rFonts w:ascii="Calibri" w:hAnsi="Calibri" w:cs="Calibri"/>
          <w:sz w:val="20"/>
          <w:szCs w:val="20"/>
          <w:vertAlign w:val="superscript"/>
        </w:rPr>
        <w:t>2</w:t>
      </w:r>
      <w:r w:rsidR="00AD6063">
        <w:rPr>
          <w:rFonts w:ascii="Calibri" w:hAnsi="Calibri" w:cs="Calibri"/>
          <w:sz w:val="20"/>
          <w:szCs w:val="20"/>
        </w:rPr>
        <w:t>, Blake Mckenzie</w:t>
      </w:r>
      <w:r w:rsidR="00587CF7" w:rsidRPr="00587CF7">
        <w:rPr>
          <w:rFonts w:ascii="Calibri" w:hAnsi="Calibri" w:cs="Calibri"/>
          <w:sz w:val="20"/>
          <w:szCs w:val="20"/>
          <w:vertAlign w:val="superscript"/>
        </w:rPr>
        <w:t>1</w:t>
      </w:r>
      <w:r w:rsidR="00AD6063">
        <w:rPr>
          <w:rFonts w:ascii="Calibri" w:hAnsi="Calibri" w:cs="Calibri"/>
          <w:sz w:val="20"/>
          <w:szCs w:val="20"/>
        </w:rPr>
        <w:t xml:space="preserve">, </w:t>
      </w:r>
      <w:r w:rsidR="001239CC">
        <w:rPr>
          <w:rFonts w:ascii="Calibri" w:hAnsi="Calibri" w:cs="Calibri"/>
          <w:sz w:val="20"/>
          <w:szCs w:val="20"/>
        </w:rPr>
        <w:t>Annabel Morris</w:t>
      </w:r>
      <w:r w:rsidR="00656B36" w:rsidRPr="00656B36">
        <w:rPr>
          <w:rFonts w:ascii="Calibri" w:hAnsi="Calibri" w:cs="Calibri"/>
          <w:sz w:val="20"/>
          <w:szCs w:val="20"/>
          <w:vertAlign w:val="superscript"/>
        </w:rPr>
        <w:t>4</w:t>
      </w:r>
      <w:r w:rsidR="00AC7D27">
        <w:rPr>
          <w:rFonts w:ascii="Calibri" w:hAnsi="Calibri" w:cs="Calibri"/>
          <w:sz w:val="20"/>
          <w:szCs w:val="20"/>
          <w:vertAlign w:val="superscript"/>
        </w:rPr>
        <w:t>#</w:t>
      </w:r>
      <w:r w:rsidR="001239CC">
        <w:rPr>
          <w:rFonts w:ascii="Calibri" w:hAnsi="Calibri" w:cs="Calibri"/>
          <w:sz w:val="20"/>
          <w:szCs w:val="20"/>
        </w:rPr>
        <w:t xml:space="preserve">, </w:t>
      </w:r>
      <w:r w:rsidR="00CA0FD2">
        <w:rPr>
          <w:rFonts w:ascii="Calibri" w:hAnsi="Calibri" w:cs="Calibri"/>
          <w:sz w:val="20"/>
          <w:szCs w:val="20"/>
        </w:rPr>
        <w:t>Atish Sen</w:t>
      </w:r>
      <w:r w:rsidR="009A55CB" w:rsidRPr="004E1768">
        <w:rPr>
          <w:rFonts w:ascii="Calibri" w:hAnsi="Calibri" w:cs="Calibri"/>
          <w:sz w:val="20"/>
          <w:szCs w:val="20"/>
          <w:vertAlign w:val="superscript"/>
        </w:rPr>
        <w:t>3</w:t>
      </w:r>
      <w:r w:rsidR="00153B6C">
        <w:rPr>
          <w:rFonts w:ascii="Calibri" w:hAnsi="Calibri" w:cs="Calibri"/>
          <w:sz w:val="20"/>
          <w:szCs w:val="20"/>
        </w:rPr>
        <w:t>, Andrew Teasdale</w:t>
      </w:r>
      <w:r w:rsidR="00153B6C" w:rsidRPr="009A55CB">
        <w:rPr>
          <w:rFonts w:ascii="Calibri" w:hAnsi="Calibri" w:cs="Calibri"/>
          <w:sz w:val="20"/>
          <w:szCs w:val="20"/>
          <w:vertAlign w:val="superscript"/>
        </w:rPr>
        <w:t>1</w:t>
      </w:r>
      <w:r w:rsidR="00153B6C">
        <w:rPr>
          <w:rFonts w:ascii="Calibri" w:hAnsi="Calibri" w:cs="Calibri"/>
          <w:sz w:val="20"/>
          <w:szCs w:val="20"/>
          <w:vertAlign w:val="superscript"/>
        </w:rPr>
        <w:t xml:space="preserve"> </w:t>
      </w:r>
      <w:r w:rsidR="00153B6C">
        <w:rPr>
          <w:rFonts w:ascii="Calibri" w:hAnsi="Calibri" w:cs="Calibri"/>
          <w:sz w:val="20"/>
          <w:szCs w:val="20"/>
        </w:rPr>
        <w:t>and Michael Weeks</w:t>
      </w:r>
      <w:r w:rsidR="00153B6C" w:rsidRPr="00153B6C">
        <w:rPr>
          <w:rFonts w:ascii="Calibri" w:hAnsi="Calibri" w:cs="Calibri"/>
          <w:sz w:val="20"/>
          <w:szCs w:val="20"/>
          <w:vertAlign w:val="superscript"/>
        </w:rPr>
        <w:t>3</w:t>
      </w:r>
      <w:r w:rsidR="001239CC">
        <w:rPr>
          <w:rFonts w:ascii="Calibri" w:hAnsi="Calibri" w:cs="Calibri"/>
          <w:sz w:val="20"/>
          <w:szCs w:val="20"/>
        </w:rPr>
        <w:t xml:space="preserve"> </w:t>
      </w:r>
    </w:p>
    <w:p w14:paraId="629E4D9F" w14:textId="23D08ED4" w:rsidR="00645666" w:rsidRDefault="004E1768" w:rsidP="00645666">
      <w:pPr>
        <w:rPr>
          <w:rFonts w:ascii="Calibri" w:hAnsi="Calibri" w:cs="Calibri"/>
          <w:sz w:val="20"/>
          <w:szCs w:val="20"/>
        </w:rPr>
      </w:pPr>
      <w:r w:rsidRPr="00A71BD7">
        <w:rPr>
          <w:rFonts w:ascii="Calibri" w:hAnsi="Calibri" w:cs="Calibri"/>
          <w:sz w:val="20"/>
          <w:szCs w:val="20"/>
          <w:vertAlign w:val="superscript"/>
        </w:rPr>
        <w:t>1</w:t>
      </w:r>
      <w:r w:rsidR="00645666" w:rsidRPr="00E05F0F">
        <w:rPr>
          <w:rFonts w:ascii="Calibri" w:hAnsi="Calibri" w:cs="Calibri"/>
          <w:sz w:val="20"/>
          <w:szCs w:val="20"/>
        </w:rPr>
        <w:t>Chemical Development, Pharmaceutical Technology and Development, Operations, AstraZeneca, Macclesfield, UK</w:t>
      </w:r>
    </w:p>
    <w:p w14:paraId="5ED2ED41" w14:textId="50169203" w:rsidR="00587CF7" w:rsidRDefault="00587CF7" w:rsidP="00645666">
      <w:pPr>
        <w:rPr>
          <w:rFonts w:ascii="Calibri" w:hAnsi="Calibri" w:cs="Calibri"/>
          <w:sz w:val="20"/>
          <w:szCs w:val="20"/>
        </w:rPr>
      </w:pPr>
      <w:r>
        <w:rPr>
          <w:rFonts w:ascii="Calibri" w:hAnsi="Calibri" w:cs="Calibri"/>
          <w:sz w:val="20"/>
          <w:szCs w:val="20"/>
          <w:vertAlign w:val="superscript"/>
        </w:rPr>
        <w:t>2</w:t>
      </w:r>
      <w:r>
        <w:rPr>
          <w:rFonts w:ascii="Calibri" w:hAnsi="Calibri" w:cs="Calibri"/>
          <w:sz w:val="20"/>
          <w:szCs w:val="20"/>
        </w:rPr>
        <w:t>Oral Product Development</w:t>
      </w:r>
      <w:r w:rsidRPr="00E05F0F">
        <w:rPr>
          <w:rFonts w:ascii="Calibri" w:hAnsi="Calibri" w:cs="Calibri"/>
          <w:sz w:val="20"/>
          <w:szCs w:val="20"/>
        </w:rPr>
        <w:t>, Pharmaceutical Technology and Development, Operations, AstraZeneca, Macclesfield, UK</w:t>
      </w:r>
    </w:p>
    <w:p w14:paraId="1D34AA2D" w14:textId="32D10EEE" w:rsidR="00BB4271" w:rsidRDefault="00587CF7" w:rsidP="00BB4271">
      <w:pPr>
        <w:rPr>
          <w:rFonts w:ascii="Calibri" w:hAnsi="Calibri" w:cs="Calibri"/>
          <w:sz w:val="20"/>
          <w:szCs w:val="20"/>
        </w:rPr>
      </w:pPr>
      <w:r>
        <w:rPr>
          <w:rFonts w:ascii="Calibri" w:hAnsi="Calibri" w:cs="Calibri"/>
          <w:sz w:val="20"/>
          <w:szCs w:val="20"/>
          <w:vertAlign w:val="superscript"/>
        </w:rPr>
        <w:t>3</w:t>
      </w:r>
      <w:r w:rsidR="00BB4271">
        <w:rPr>
          <w:rFonts w:ascii="Calibri" w:hAnsi="Calibri" w:cs="Calibri"/>
          <w:sz w:val="20"/>
          <w:szCs w:val="20"/>
        </w:rPr>
        <w:t>Inhaled Product Development</w:t>
      </w:r>
      <w:r w:rsidR="00BB4271" w:rsidRPr="00E05F0F">
        <w:rPr>
          <w:rFonts w:ascii="Calibri" w:hAnsi="Calibri" w:cs="Calibri"/>
          <w:sz w:val="20"/>
          <w:szCs w:val="20"/>
        </w:rPr>
        <w:t xml:space="preserve">, Pharmaceutical Technology and Development, Operations, AstraZeneca, </w:t>
      </w:r>
      <w:r w:rsidR="00BB4271">
        <w:rPr>
          <w:rFonts w:ascii="Calibri" w:hAnsi="Calibri" w:cs="Calibri"/>
          <w:sz w:val="20"/>
          <w:szCs w:val="20"/>
        </w:rPr>
        <w:t>Durham</w:t>
      </w:r>
      <w:r w:rsidR="00B94F85">
        <w:rPr>
          <w:rFonts w:ascii="Calibri" w:hAnsi="Calibri" w:cs="Calibri"/>
          <w:sz w:val="20"/>
          <w:szCs w:val="20"/>
        </w:rPr>
        <w:t xml:space="preserve"> NC</w:t>
      </w:r>
      <w:r w:rsidR="00BB4271" w:rsidRPr="00E05F0F">
        <w:rPr>
          <w:rFonts w:ascii="Calibri" w:hAnsi="Calibri" w:cs="Calibri"/>
          <w:sz w:val="20"/>
          <w:szCs w:val="20"/>
        </w:rPr>
        <w:t>, U</w:t>
      </w:r>
      <w:r w:rsidR="00BB4271">
        <w:rPr>
          <w:rFonts w:ascii="Calibri" w:hAnsi="Calibri" w:cs="Calibri"/>
          <w:sz w:val="20"/>
          <w:szCs w:val="20"/>
        </w:rPr>
        <w:t>SA</w:t>
      </w:r>
    </w:p>
    <w:p w14:paraId="0C876891" w14:textId="4AF136A8" w:rsidR="00656B36" w:rsidRDefault="00656B36" w:rsidP="00BB4271">
      <w:pPr>
        <w:rPr>
          <w:rFonts w:ascii="Calibri" w:hAnsi="Calibri" w:cs="Calibri"/>
          <w:sz w:val="20"/>
          <w:szCs w:val="20"/>
        </w:rPr>
      </w:pPr>
      <w:r>
        <w:rPr>
          <w:rFonts w:ascii="Calibri" w:hAnsi="Calibri" w:cs="Calibri"/>
          <w:sz w:val="20"/>
          <w:szCs w:val="20"/>
          <w:vertAlign w:val="superscript"/>
        </w:rPr>
        <w:t>4</w:t>
      </w:r>
      <w:r w:rsidR="00F26DC3" w:rsidRPr="00F26DC3">
        <w:rPr>
          <w:rFonts w:ascii="Calibri" w:hAnsi="Calibri" w:cs="Calibri"/>
          <w:sz w:val="20"/>
          <w:szCs w:val="20"/>
        </w:rPr>
        <w:t>Eurofins PSS, UK</w:t>
      </w:r>
    </w:p>
    <w:p w14:paraId="78EEAC1F" w14:textId="4B5DA787" w:rsidR="00AF7EA3" w:rsidRDefault="00AF7EA3" w:rsidP="00AF7EA3">
      <w:pPr>
        <w:rPr>
          <w:sz w:val="20"/>
          <w:szCs w:val="20"/>
          <w:lang w:val="en-US"/>
        </w:rPr>
      </w:pPr>
      <w:r w:rsidRPr="00AF7EA3">
        <w:rPr>
          <w:sz w:val="20"/>
          <w:szCs w:val="20"/>
          <w:vertAlign w:val="superscript"/>
        </w:rPr>
        <w:t>#</w:t>
      </w:r>
      <w:r w:rsidRPr="00AF7EA3">
        <w:rPr>
          <w:sz w:val="20"/>
          <w:szCs w:val="20"/>
          <w:lang w:val="en-US"/>
        </w:rPr>
        <w:t>Annabel Morris and Thomas Hepworth are employees of Eurofins PSS and receive a salary and benefits from Eurofins PSS, but their work is contracted out to AstraZeneca</w:t>
      </w:r>
    </w:p>
    <w:p w14:paraId="597EC262" w14:textId="71D24FA3" w:rsidR="00AF7EA3" w:rsidRDefault="00AC7D27" w:rsidP="00A71BD7">
      <w:pPr>
        <w:rPr>
          <w:rFonts w:ascii="Calibri" w:hAnsi="Calibri" w:cs="Calibri"/>
          <w:sz w:val="20"/>
          <w:szCs w:val="20"/>
        </w:rPr>
      </w:pPr>
      <w:r>
        <w:rPr>
          <w:rFonts w:ascii="Calibri" w:hAnsi="Calibri" w:cs="Calibri"/>
          <w:sz w:val="20"/>
          <w:szCs w:val="20"/>
        </w:rPr>
        <w:t>*Presenting author</w:t>
      </w:r>
    </w:p>
    <w:p w14:paraId="2A2CB631" w14:textId="7D458983" w:rsidR="005E5B02" w:rsidRPr="00E05F0F" w:rsidRDefault="00823AB8" w:rsidP="005E5B02">
      <w:pPr>
        <w:shd w:val="clear" w:color="auto" w:fill="FFFFFF"/>
        <w:spacing w:before="100" w:beforeAutospacing="1" w:after="100" w:afterAutospacing="1" w:line="240" w:lineRule="auto"/>
        <w:rPr>
          <w:rFonts w:ascii="Calibri" w:eastAsia="Times New Roman" w:hAnsi="Calibri" w:cs="Calibri"/>
          <w:color w:val="201F1E"/>
          <w:sz w:val="20"/>
          <w:szCs w:val="20"/>
        </w:rPr>
      </w:pPr>
      <w:r>
        <w:rPr>
          <w:rFonts w:ascii="Calibri" w:eastAsia="Times New Roman" w:hAnsi="Calibri" w:cs="Calibri"/>
          <w:color w:val="201F1E"/>
          <w:sz w:val="20"/>
          <w:szCs w:val="20"/>
        </w:rPr>
        <w:t>T</w:t>
      </w:r>
      <w:r w:rsidR="005E5B02" w:rsidRPr="00E05F0F">
        <w:rPr>
          <w:rFonts w:ascii="Calibri" w:eastAsia="Times New Roman" w:hAnsi="Calibri" w:cs="Calibri"/>
          <w:color w:val="201F1E"/>
          <w:sz w:val="20"/>
          <w:szCs w:val="20"/>
        </w:rPr>
        <w:t xml:space="preserve">he </w:t>
      </w:r>
      <w:r w:rsidR="00B91104">
        <w:rPr>
          <w:rFonts w:ascii="Calibri" w:eastAsia="Times New Roman" w:hAnsi="Calibri" w:cs="Calibri"/>
          <w:color w:val="201F1E"/>
          <w:sz w:val="20"/>
          <w:szCs w:val="20"/>
        </w:rPr>
        <w:t xml:space="preserve">risk of </w:t>
      </w:r>
      <w:r w:rsidR="00E23851">
        <w:rPr>
          <w:rFonts w:ascii="Calibri" w:eastAsia="Times New Roman" w:hAnsi="Calibri" w:cs="Calibri"/>
          <w:color w:val="201F1E"/>
          <w:sz w:val="20"/>
          <w:szCs w:val="20"/>
        </w:rPr>
        <w:t xml:space="preserve">the presence of </w:t>
      </w:r>
      <w:r w:rsidR="0034576A">
        <w:rPr>
          <w:rFonts w:ascii="Calibri" w:eastAsia="Times New Roman" w:hAnsi="Calibri" w:cs="Calibri"/>
          <w:color w:val="201F1E"/>
          <w:sz w:val="20"/>
          <w:szCs w:val="20"/>
        </w:rPr>
        <w:t xml:space="preserve">trace </w:t>
      </w:r>
      <w:r w:rsidR="005E5B02" w:rsidRPr="00E05F0F">
        <w:rPr>
          <w:rFonts w:ascii="Calibri" w:eastAsia="Times New Roman" w:hAnsi="Calibri" w:cs="Calibri"/>
          <w:color w:val="201F1E"/>
          <w:sz w:val="20"/>
          <w:szCs w:val="20"/>
        </w:rPr>
        <w:t>nitrosamine</w:t>
      </w:r>
      <w:r w:rsidR="0034576A">
        <w:rPr>
          <w:rFonts w:ascii="Calibri" w:eastAsia="Times New Roman" w:hAnsi="Calibri" w:cs="Calibri"/>
          <w:color w:val="201F1E"/>
          <w:sz w:val="20"/>
          <w:szCs w:val="20"/>
        </w:rPr>
        <w:t xml:space="preserve"> </w:t>
      </w:r>
      <w:r w:rsidR="00AA4EED">
        <w:rPr>
          <w:rFonts w:ascii="Calibri" w:eastAsia="Times New Roman" w:hAnsi="Calibri" w:cs="Calibri"/>
          <w:color w:val="201F1E"/>
          <w:sz w:val="20"/>
          <w:szCs w:val="20"/>
        </w:rPr>
        <w:t xml:space="preserve">impurities </w:t>
      </w:r>
      <w:r w:rsidR="0086244B">
        <w:rPr>
          <w:rFonts w:ascii="Calibri" w:eastAsia="Times New Roman" w:hAnsi="Calibri" w:cs="Calibri"/>
          <w:color w:val="201F1E"/>
          <w:sz w:val="20"/>
          <w:szCs w:val="20"/>
        </w:rPr>
        <w:t xml:space="preserve">has been a </w:t>
      </w:r>
      <w:r w:rsidR="005E5B02" w:rsidRPr="00E05F0F">
        <w:rPr>
          <w:rFonts w:ascii="Calibri" w:eastAsia="Times New Roman" w:hAnsi="Calibri" w:cs="Calibri"/>
          <w:color w:val="201F1E"/>
          <w:sz w:val="20"/>
          <w:szCs w:val="20"/>
        </w:rPr>
        <w:t xml:space="preserve">major issues </w:t>
      </w:r>
      <w:r w:rsidR="0086244B">
        <w:rPr>
          <w:rFonts w:ascii="Calibri" w:eastAsia="Times New Roman" w:hAnsi="Calibri" w:cs="Calibri"/>
          <w:color w:val="201F1E"/>
          <w:sz w:val="20"/>
          <w:szCs w:val="20"/>
        </w:rPr>
        <w:t xml:space="preserve">for </w:t>
      </w:r>
      <w:r w:rsidR="005E5B02" w:rsidRPr="00E05F0F">
        <w:rPr>
          <w:rFonts w:ascii="Calibri" w:eastAsia="Times New Roman" w:hAnsi="Calibri" w:cs="Calibri"/>
          <w:color w:val="201F1E"/>
          <w:sz w:val="20"/>
          <w:szCs w:val="20"/>
        </w:rPr>
        <w:t>the global pharmaceutical industry</w:t>
      </w:r>
      <w:r w:rsidR="0086244B">
        <w:rPr>
          <w:rFonts w:ascii="Calibri" w:eastAsia="Times New Roman" w:hAnsi="Calibri" w:cs="Calibri"/>
          <w:color w:val="201F1E"/>
          <w:sz w:val="20"/>
          <w:szCs w:val="20"/>
        </w:rPr>
        <w:t xml:space="preserve"> over the past six years</w:t>
      </w:r>
      <w:r w:rsidR="005E5B02" w:rsidRPr="00E05F0F">
        <w:rPr>
          <w:rFonts w:ascii="Calibri" w:eastAsia="Times New Roman" w:hAnsi="Calibri" w:cs="Calibri"/>
          <w:color w:val="201F1E"/>
          <w:sz w:val="20"/>
          <w:szCs w:val="20"/>
        </w:rPr>
        <w:t xml:space="preserve">. It has resulted in product recalls and has </w:t>
      </w:r>
      <w:r w:rsidR="000D43B2">
        <w:rPr>
          <w:rFonts w:ascii="Calibri" w:eastAsia="Times New Roman" w:hAnsi="Calibri" w:cs="Calibri"/>
          <w:color w:val="201F1E"/>
          <w:sz w:val="20"/>
          <w:szCs w:val="20"/>
        </w:rPr>
        <w:t>been</w:t>
      </w:r>
      <w:r w:rsidR="005E5B02" w:rsidRPr="00E05F0F">
        <w:rPr>
          <w:rFonts w:ascii="Calibri" w:eastAsia="Times New Roman" w:hAnsi="Calibri" w:cs="Calibri"/>
          <w:color w:val="201F1E"/>
          <w:sz w:val="20"/>
          <w:szCs w:val="20"/>
        </w:rPr>
        <w:t xml:space="preserve"> high profile within the media.</w:t>
      </w:r>
      <w:r w:rsidR="00E05F0F">
        <w:rPr>
          <w:rFonts w:ascii="Calibri" w:eastAsia="Times New Roman" w:hAnsi="Calibri" w:cs="Calibri"/>
          <w:color w:val="201F1E"/>
          <w:sz w:val="20"/>
          <w:szCs w:val="20"/>
        </w:rPr>
        <w:t xml:space="preserve"> </w:t>
      </w:r>
      <w:r w:rsidR="005E5B02" w:rsidRPr="00E05F0F">
        <w:rPr>
          <w:rFonts w:ascii="Calibri" w:eastAsia="Times New Roman" w:hAnsi="Calibri" w:cs="Calibri"/>
          <w:color w:val="201F1E"/>
          <w:sz w:val="20"/>
          <w:szCs w:val="20"/>
        </w:rPr>
        <w:t xml:space="preserve">From the early focus on trace nitrosamine levels in </w:t>
      </w:r>
      <w:r w:rsidR="009B6ECD">
        <w:rPr>
          <w:rFonts w:ascii="Calibri" w:eastAsia="Times New Roman" w:hAnsi="Calibri" w:cs="Calibri"/>
          <w:color w:val="201F1E"/>
          <w:sz w:val="20"/>
          <w:szCs w:val="20"/>
        </w:rPr>
        <w:t xml:space="preserve">the </w:t>
      </w:r>
      <w:r w:rsidR="005E5B02" w:rsidRPr="00E05F0F">
        <w:rPr>
          <w:rFonts w:ascii="Calibri" w:eastAsia="Times New Roman" w:hAnsi="Calibri" w:cs="Calibri"/>
          <w:color w:val="201F1E"/>
          <w:sz w:val="20"/>
          <w:szCs w:val="20"/>
        </w:rPr>
        <w:t xml:space="preserve">drug substance, the scope expanded to </w:t>
      </w:r>
      <w:r w:rsidR="00E23851">
        <w:rPr>
          <w:rFonts w:ascii="Calibri" w:eastAsia="Times New Roman" w:hAnsi="Calibri" w:cs="Calibri"/>
          <w:color w:val="201F1E"/>
          <w:sz w:val="20"/>
          <w:szCs w:val="20"/>
        </w:rPr>
        <w:t xml:space="preserve">the </w:t>
      </w:r>
      <w:r w:rsidR="005E5B02" w:rsidRPr="00E05F0F">
        <w:rPr>
          <w:rFonts w:ascii="Calibri" w:eastAsia="Times New Roman" w:hAnsi="Calibri" w:cs="Calibri"/>
          <w:color w:val="201F1E"/>
          <w:sz w:val="20"/>
          <w:szCs w:val="20"/>
        </w:rPr>
        <w:t>drug product, associated excipients and the risk of nitrosamine formation in packaging processes. As the scope has expanded, the trace analysis challenge has grown.</w:t>
      </w:r>
    </w:p>
    <w:p w14:paraId="5D5AAC41" w14:textId="6EFF9DEF" w:rsidR="005A0F37" w:rsidRPr="00E05F0F" w:rsidRDefault="0044578D" w:rsidP="005E5B02">
      <w:pPr>
        <w:shd w:val="clear" w:color="auto" w:fill="FFFFFF"/>
        <w:spacing w:before="100" w:beforeAutospacing="1" w:after="100" w:afterAutospacing="1" w:line="240" w:lineRule="auto"/>
        <w:rPr>
          <w:rFonts w:ascii="Calibri" w:eastAsia="Times New Roman" w:hAnsi="Calibri" w:cs="Calibri"/>
          <w:color w:val="201F1E"/>
          <w:sz w:val="20"/>
          <w:szCs w:val="20"/>
        </w:rPr>
      </w:pPr>
      <w:r w:rsidRPr="00E05F0F">
        <w:rPr>
          <w:rFonts w:ascii="Calibri" w:eastAsia="Times New Roman" w:hAnsi="Calibri" w:cs="Calibri"/>
          <w:color w:val="201F1E"/>
          <w:sz w:val="20"/>
          <w:szCs w:val="20"/>
        </w:rPr>
        <w:t xml:space="preserve">Within AstraZeneca, a vast range of activities </w:t>
      </w:r>
      <w:r w:rsidR="00685580" w:rsidRPr="00E05F0F">
        <w:rPr>
          <w:rFonts w:ascii="Calibri" w:eastAsia="Times New Roman" w:hAnsi="Calibri" w:cs="Calibri"/>
          <w:color w:val="201F1E"/>
          <w:sz w:val="20"/>
          <w:szCs w:val="20"/>
        </w:rPr>
        <w:t xml:space="preserve">have </w:t>
      </w:r>
      <w:r w:rsidR="005B4992">
        <w:rPr>
          <w:rFonts w:ascii="Calibri" w:eastAsia="Times New Roman" w:hAnsi="Calibri" w:cs="Calibri"/>
          <w:color w:val="201F1E"/>
          <w:sz w:val="20"/>
          <w:szCs w:val="20"/>
        </w:rPr>
        <w:t xml:space="preserve">been </w:t>
      </w:r>
      <w:r w:rsidR="00C84503" w:rsidRPr="00E05F0F">
        <w:rPr>
          <w:rFonts w:ascii="Calibri" w:eastAsia="Times New Roman" w:hAnsi="Calibri" w:cs="Calibri"/>
          <w:color w:val="201F1E"/>
          <w:sz w:val="20"/>
          <w:szCs w:val="20"/>
        </w:rPr>
        <w:t>undertaken</w:t>
      </w:r>
      <w:r w:rsidR="00685580" w:rsidRPr="00E05F0F">
        <w:rPr>
          <w:rFonts w:ascii="Calibri" w:eastAsia="Times New Roman" w:hAnsi="Calibri" w:cs="Calibri"/>
          <w:color w:val="201F1E"/>
          <w:sz w:val="20"/>
          <w:szCs w:val="20"/>
        </w:rPr>
        <w:t xml:space="preserve"> </w:t>
      </w:r>
      <w:r w:rsidR="00C84503" w:rsidRPr="00E05F0F">
        <w:rPr>
          <w:rFonts w:ascii="Calibri" w:eastAsia="Times New Roman" w:hAnsi="Calibri" w:cs="Calibri"/>
          <w:color w:val="201F1E"/>
          <w:sz w:val="20"/>
          <w:szCs w:val="20"/>
        </w:rPr>
        <w:t>to meet the</w:t>
      </w:r>
      <w:r w:rsidR="005A0F37" w:rsidRPr="00E05F0F">
        <w:rPr>
          <w:rFonts w:ascii="Calibri" w:eastAsia="Times New Roman" w:hAnsi="Calibri" w:cs="Calibri"/>
          <w:color w:val="201F1E"/>
          <w:sz w:val="20"/>
          <w:szCs w:val="20"/>
        </w:rPr>
        <w:t xml:space="preserve"> technical challenge of nitrosamine trace analysis</w:t>
      </w:r>
      <w:r w:rsidR="00494DD6" w:rsidRPr="00E05F0F">
        <w:rPr>
          <w:rFonts w:ascii="Calibri" w:eastAsia="Times New Roman" w:hAnsi="Calibri" w:cs="Calibri"/>
          <w:color w:val="201F1E"/>
          <w:sz w:val="20"/>
          <w:szCs w:val="20"/>
        </w:rPr>
        <w:t>. This</w:t>
      </w:r>
      <w:r w:rsidR="005B4992">
        <w:rPr>
          <w:rFonts w:ascii="Calibri" w:eastAsia="Times New Roman" w:hAnsi="Calibri" w:cs="Calibri"/>
          <w:color w:val="201F1E"/>
          <w:sz w:val="20"/>
          <w:szCs w:val="20"/>
        </w:rPr>
        <w:t xml:space="preserve"> has</w:t>
      </w:r>
      <w:r w:rsidR="000D43B2">
        <w:rPr>
          <w:rFonts w:ascii="Calibri" w:eastAsia="Times New Roman" w:hAnsi="Calibri" w:cs="Calibri"/>
          <w:color w:val="201F1E"/>
          <w:sz w:val="20"/>
          <w:szCs w:val="20"/>
        </w:rPr>
        <w:t xml:space="preserve"> resulted in</w:t>
      </w:r>
      <w:r w:rsidR="00FF758F" w:rsidRPr="00E05F0F">
        <w:rPr>
          <w:rFonts w:ascii="Calibri" w:eastAsia="Times New Roman" w:hAnsi="Calibri" w:cs="Calibri"/>
          <w:color w:val="201F1E"/>
          <w:sz w:val="20"/>
          <w:szCs w:val="20"/>
        </w:rPr>
        <w:t xml:space="preserve"> the development of robust and transferrable </w:t>
      </w:r>
      <w:r w:rsidR="00494DD6" w:rsidRPr="00E05F0F">
        <w:rPr>
          <w:rFonts w:ascii="Calibri" w:eastAsia="Times New Roman" w:hAnsi="Calibri" w:cs="Calibri"/>
          <w:color w:val="201F1E"/>
          <w:sz w:val="20"/>
          <w:szCs w:val="20"/>
        </w:rPr>
        <w:t>methods, that ensure the</w:t>
      </w:r>
      <w:r w:rsidR="00FE545F">
        <w:rPr>
          <w:rFonts w:ascii="Calibri" w:eastAsia="Times New Roman" w:hAnsi="Calibri" w:cs="Calibri"/>
          <w:color w:val="201F1E"/>
          <w:sz w:val="20"/>
          <w:szCs w:val="20"/>
        </w:rPr>
        <w:t xml:space="preserve"> </w:t>
      </w:r>
      <w:r w:rsidR="00494DD6" w:rsidRPr="00E05F0F">
        <w:rPr>
          <w:rFonts w:ascii="Calibri" w:eastAsia="Times New Roman" w:hAnsi="Calibri" w:cs="Calibri"/>
          <w:color w:val="201F1E"/>
          <w:sz w:val="20"/>
          <w:szCs w:val="20"/>
        </w:rPr>
        <w:t xml:space="preserve">supply of </w:t>
      </w:r>
      <w:r w:rsidR="00FE545F">
        <w:rPr>
          <w:rFonts w:ascii="Calibri" w:eastAsia="Times New Roman" w:hAnsi="Calibri" w:cs="Calibri"/>
          <w:color w:val="201F1E"/>
          <w:sz w:val="20"/>
          <w:szCs w:val="20"/>
        </w:rPr>
        <w:t xml:space="preserve">safe </w:t>
      </w:r>
      <w:r w:rsidR="00494DD6" w:rsidRPr="00E05F0F">
        <w:rPr>
          <w:rFonts w:ascii="Calibri" w:eastAsia="Times New Roman" w:hAnsi="Calibri" w:cs="Calibri"/>
          <w:color w:val="201F1E"/>
          <w:sz w:val="20"/>
          <w:szCs w:val="20"/>
        </w:rPr>
        <w:t>medicines to patients throughout the globe.</w:t>
      </w:r>
      <w:r w:rsidR="007A794E" w:rsidRPr="00E05F0F">
        <w:rPr>
          <w:rFonts w:ascii="Calibri" w:eastAsia="Times New Roman" w:hAnsi="Calibri" w:cs="Calibri"/>
          <w:color w:val="201F1E"/>
          <w:sz w:val="20"/>
          <w:szCs w:val="20"/>
        </w:rPr>
        <w:t xml:space="preserve"> </w:t>
      </w:r>
      <w:r w:rsidR="005A0F37" w:rsidRPr="00E05F0F">
        <w:rPr>
          <w:rFonts w:ascii="Calibri" w:eastAsia="Times New Roman" w:hAnsi="Calibri" w:cs="Calibri"/>
          <w:color w:val="201F1E"/>
          <w:sz w:val="20"/>
          <w:szCs w:val="20"/>
        </w:rPr>
        <w:t>In addition, the</w:t>
      </w:r>
      <w:r w:rsidR="00EB74CB" w:rsidRPr="00E05F0F">
        <w:rPr>
          <w:rFonts w:ascii="Calibri" w:eastAsia="Times New Roman" w:hAnsi="Calibri" w:cs="Calibri"/>
          <w:color w:val="201F1E"/>
          <w:sz w:val="20"/>
          <w:szCs w:val="20"/>
        </w:rPr>
        <w:t>re has been sig</w:t>
      </w:r>
      <w:r w:rsidR="00FA263C" w:rsidRPr="00E05F0F">
        <w:rPr>
          <w:rFonts w:ascii="Calibri" w:eastAsia="Times New Roman" w:hAnsi="Calibri" w:cs="Calibri"/>
          <w:color w:val="201F1E"/>
          <w:sz w:val="20"/>
          <w:szCs w:val="20"/>
        </w:rPr>
        <w:t>nificant</w:t>
      </w:r>
      <w:r w:rsidR="005A0F37" w:rsidRPr="00E05F0F">
        <w:rPr>
          <w:rFonts w:ascii="Calibri" w:eastAsia="Times New Roman" w:hAnsi="Calibri" w:cs="Calibri"/>
          <w:color w:val="201F1E"/>
          <w:sz w:val="20"/>
          <w:szCs w:val="20"/>
        </w:rPr>
        <w:t xml:space="preserve"> scientific progress </w:t>
      </w:r>
      <w:r w:rsidR="005D372E">
        <w:rPr>
          <w:rFonts w:ascii="Calibri" w:eastAsia="Times New Roman" w:hAnsi="Calibri" w:cs="Calibri"/>
          <w:color w:val="201F1E"/>
          <w:sz w:val="20"/>
          <w:szCs w:val="20"/>
        </w:rPr>
        <w:t>within the industry</w:t>
      </w:r>
      <w:r w:rsidR="00B9063E">
        <w:rPr>
          <w:rFonts w:ascii="Calibri" w:eastAsia="Times New Roman" w:hAnsi="Calibri" w:cs="Calibri"/>
          <w:color w:val="201F1E"/>
          <w:sz w:val="20"/>
          <w:szCs w:val="20"/>
        </w:rPr>
        <w:t xml:space="preserve"> </w:t>
      </w:r>
      <w:r w:rsidR="00175F45">
        <w:rPr>
          <w:rFonts w:ascii="Calibri" w:eastAsia="Times New Roman" w:hAnsi="Calibri" w:cs="Calibri"/>
          <w:color w:val="201F1E"/>
          <w:sz w:val="20"/>
          <w:szCs w:val="20"/>
        </w:rPr>
        <w:t>to</w:t>
      </w:r>
      <w:r w:rsidR="005A0F37" w:rsidRPr="00E05F0F">
        <w:rPr>
          <w:rFonts w:ascii="Calibri" w:eastAsia="Times New Roman" w:hAnsi="Calibri" w:cs="Calibri"/>
          <w:color w:val="201F1E"/>
          <w:sz w:val="20"/>
          <w:szCs w:val="20"/>
        </w:rPr>
        <w:t xml:space="preserve"> understand</w:t>
      </w:r>
      <w:r w:rsidR="00175F45">
        <w:rPr>
          <w:rFonts w:ascii="Calibri" w:eastAsia="Times New Roman" w:hAnsi="Calibri" w:cs="Calibri"/>
          <w:color w:val="201F1E"/>
          <w:sz w:val="20"/>
          <w:szCs w:val="20"/>
        </w:rPr>
        <w:t xml:space="preserve"> the </w:t>
      </w:r>
      <w:r w:rsidR="005A0F37" w:rsidRPr="00E05F0F">
        <w:rPr>
          <w:rFonts w:ascii="Calibri" w:eastAsia="Times New Roman" w:hAnsi="Calibri" w:cs="Calibri"/>
          <w:color w:val="201F1E"/>
          <w:sz w:val="20"/>
          <w:szCs w:val="20"/>
        </w:rPr>
        <w:t>root cause</w:t>
      </w:r>
      <w:r w:rsidR="00FA263C" w:rsidRPr="00E05F0F">
        <w:rPr>
          <w:rFonts w:ascii="Calibri" w:eastAsia="Times New Roman" w:hAnsi="Calibri" w:cs="Calibri"/>
          <w:color w:val="201F1E"/>
          <w:sz w:val="20"/>
          <w:szCs w:val="20"/>
        </w:rPr>
        <w:t>s</w:t>
      </w:r>
      <w:r w:rsidR="005A0F37" w:rsidRPr="00E05F0F">
        <w:rPr>
          <w:rFonts w:ascii="Calibri" w:eastAsia="Times New Roman" w:hAnsi="Calibri" w:cs="Calibri"/>
          <w:color w:val="201F1E"/>
          <w:sz w:val="20"/>
          <w:szCs w:val="20"/>
        </w:rPr>
        <w:t xml:space="preserve"> of nitrosamine formation</w:t>
      </w:r>
      <w:r w:rsidR="00FA263C" w:rsidRPr="00E05F0F">
        <w:rPr>
          <w:rFonts w:ascii="Calibri" w:eastAsia="Times New Roman" w:hAnsi="Calibri" w:cs="Calibri"/>
          <w:color w:val="201F1E"/>
          <w:sz w:val="20"/>
          <w:szCs w:val="20"/>
        </w:rPr>
        <w:t>,</w:t>
      </w:r>
      <w:r w:rsidR="005A0F37" w:rsidRPr="00E05F0F">
        <w:rPr>
          <w:rFonts w:ascii="Calibri" w:eastAsia="Times New Roman" w:hAnsi="Calibri" w:cs="Calibri"/>
          <w:color w:val="201F1E"/>
          <w:sz w:val="20"/>
          <w:szCs w:val="20"/>
        </w:rPr>
        <w:t xml:space="preserve"> </w:t>
      </w:r>
      <w:r w:rsidR="007A794E" w:rsidRPr="00E05F0F">
        <w:rPr>
          <w:rFonts w:ascii="Calibri" w:eastAsia="Times New Roman" w:hAnsi="Calibri" w:cs="Calibri"/>
          <w:color w:val="201F1E"/>
          <w:sz w:val="20"/>
          <w:szCs w:val="20"/>
        </w:rPr>
        <w:t xml:space="preserve">across </w:t>
      </w:r>
      <w:r w:rsidR="000F1363">
        <w:rPr>
          <w:rFonts w:ascii="Calibri" w:eastAsia="Times New Roman" w:hAnsi="Calibri" w:cs="Calibri"/>
          <w:color w:val="201F1E"/>
          <w:sz w:val="20"/>
          <w:szCs w:val="20"/>
        </w:rPr>
        <w:t>numerous</w:t>
      </w:r>
      <w:r w:rsidR="00EB74CB" w:rsidRPr="00E05F0F">
        <w:rPr>
          <w:rFonts w:ascii="Calibri" w:eastAsia="Times New Roman" w:hAnsi="Calibri" w:cs="Calibri"/>
          <w:color w:val="201F1E"/>
          <w:sz w:val="20"/>
          <w:szCs w:val="20"/>
        </w:rPr>
        <w:t xml:space="preserve"> drug product formulations</w:t>
      </w:r>
      <w:r w:rsidR="005A0F37" w:rsidRPr="00E05F0F">
        <w:rPr>
          <w:rFonts w:ascii="Calibri" w:eastAsia="Times New Roman" w:hAnsi="Calibri" w:cs="Calibri"/>
          <w:color w:val="201F1E"/>
          <w:sz w:val="20"/>
          <w:szCs w:val="20"/>
        </w:rPr>
        <w:t>.</w:t>
      </w:r>
    </w:p>
    <w:p w14:paraId="133B1C38" w14:textId="29D92140" w:rsidR="005B2D7E" w:rsidRPr="00E05F0F" w:rsidRDefault="001E1C0A" w:rsidP="00BD1A8A">
      <w:pPr>
        <w:shd w:val="clear" w:color="auto" w:fill="FFFFFF"/>
        <w:spacing w:before="100" w:beforeAutospacing="1" w:after="100" w:afterAutospacing="1" w:line="240" w:lineRule="auto"/>
        <w:rPr>
          <w:rFonts w:ascii="Calibri" w:eastAsia="Times New Roman" w:hAnsi="Calibri" w:cs="Calibri"/>
          <w:color w:val="201F1E"/>
          <w:sz w:val="20"/>
          <w:szCs w:val="20"/>
        </w:rPr>
      </w:pPr>
      <w:r w:rsidRPr="00E05F0F">
        <w:rPr>
          <w:rFonts w:ascii="Calibri" w:eastAsia="Times New Roman" w:hAnsi="Calibri" w:cs="Calibri"/>
          <w:color w:val="201F1E"/>
          <w:sz w:val="20"/>
          <w:szCs w:val="20"/>
        </w:rPr>
        <w:t>For trace quantitation of nitrosamine</w:t>
      </w:r>
      <w:r w:rsidR="00797382">
        <w:rPr>
          <w:rFonts w:ascii="Calibri" w:eastAsia="Times New Roman" w:hAnsi="Calibri" w:cs="Calibri"/>
          <w:color w:val="201F1E"/>
          <w:sz w:val="20"/>
          <w:szCs w:val="20"/>
        </w:rPr>
        <w:t>s</w:t>
      </w:r>
      <w:r w:rsidRPr="00E05F0F">
        <w:rPr>
          <w:rFonts w:ascii="Calibri" w:eastAsia="Times New Roman" w:hAnsi="Calibri" w:cs="Calibri"/>
          <w:color w:val="201F1E"/>
          <w:sz w:val="20"/>
          <w:szCs w:val="20"/>
        </w:rPr>
        <w:t xml:space="preserve">, we have standardised on </w:t>
      </w:r>
      <w:r w:rsidR="00102D7F" w:rsidRPr="00E05F0F">
        <w:rPr>
          <w:rFonts w:ascii="Calibri" w:eastAsia="Times New Roman" w:hAnsi="Calibri" w:cs="Calibri"/>
          <w:color w:val="201F1E"/>
          <w:sz w:val="20"/>
          <w:szCs w:val="20"/>
        </w:rPr>
        <w:t xml:space="preserve">the </w:t>
      </w:r>
      <w:proofErr w:type="spellStart"/>
      <w:r w:rsidRPr="00E05F0F">
        <w:rPr>
          <w:rFonts w:ascii="Calibri" w:eastAsia="Times New Roman" w:hAnsi="Calibri" w:cs="Calibri"/>
          <w:color w:val="201F1E"/>
          <w:sz w:val="20"/>
          <w:szCs w:val="20"/>
        </w:rPr>
        <w:t>Thermo</w:t>
      </w:r>
      <w:proofErr w:type="spellEnd"/>
      <w:r w:rsidRPr="00E05F0F">
        <w:rPr>
          <w:rFonts w:ascii="Calibri" w:eastAsia="Times New Roman" w:hAnsi="Calibri" w:cs="Calibri"/>
          <w:color w:val="201F1E"/>
          <w:sz w:val="20"/>
          <w:szCs w:val="20"/>
        </w:rPr>
        <w:t xml:space="preserve"> Fisher Orb</w:t>
      </w:r>
      <w:r w:rsidR="00462029">
        <w:rPr>
          <w:rFonts w:ascii="Calibri" w:eastAsia="Times New Roman" w:hAnsi="Calibri" w:cs="Calibri"/>
          <w:color w:val="201F1E"/>
          <w:sz w:val="20"/>
          <w:szCs w:val="20"/>
        </w:rPr>
        <w:t>i</w:t>
      </w:r>
      <w:r w:rsidR="00102D7F" w:rsidRPr="00E05F0F">
        <w:rPr>
          <w:rFonts w:ascii="Calibri" w:eastAsia="Times New Roman" w:hAnsi="Calibri" w:cs="Calibri"/>
          <w:color w:val="201F1E"/>
          <w:sz w:val="20"/>
          <w:szCs w:val="20"/>
        </w:rPr>
        <w:t xml:space="preserve">trap platform. </w:t>
      </w:r>
      <w:r w:rsidR="008452E5">
        <w:rPr>
          <w:rFonts w:ascii="Calibri" w:eastAsia="Times New Roman" w:hAnsi="Calibri" w:cs="Calibri"/>
          <w:color w:val="201F1E"/>
          <w:sz w:val="20"/>
          <w:szCs w:val="20"/>
        </w:rPr>
        <w:t>H</w:t>
      </w:r>
      <w:r w:rsidR="00102D7F" w:rsidRPr="00E05F0F">
        <w:rPr>
          <w:rFonts w:ascii="Calibri" w:eastAsia="Times New Roman" w:hAnsi="Calibri" w:cs="Calibri"/>
          <w:color w:val="201F1E"/>
          <w:sz w:val="20"/>
          <w:szCs w:val="20"/>
        </w:rPr>
        <w:t xml:space="preserve">igh resolution LC-MS/MS </w:t>
      </w:r>
      <w:r w:rsidR="00BA7DF6" w:rsidRPr="00E05F0F">
        <w:rPr>
          <w:rFonts w:ascii="Calibri" w:eastAsia="Times New Roman" w:hAnsi="Calibri" w:cs="Calibri"/>
          <w:color w:val="201F1E"/>
          <w:sz w:val="20"/>
          <w:szCs w:val="20"/>
        </w:rPr>
        <w:t xml:space="preserve">and GC-MS </w:t>
      </w:r>
      <w:r w:rsidR="00102D7F" w:rsidRPr="00E05F0F">
        <w:rPr>
          <w:rFonts w:ascii="Calibri" w:eastAsia="Times New Roman" w:hAnsi="Calibri" w:cs="Calibri"/>
          <w:color w:val="201F1E"/>
          <w:sz w:val="20"/>
          <w:szCs w:val="20"/>
        </w:rPr>
        <w:t xml:space="preserve">methods </w:t>
      </w:r>
      <w:r w:rsidR="006649B0" w:rsidRPr="00E05F0F">
        <w:rPr>
          <w:rFonts w:ascii="Calibri" w:eastAsia="Times New Roman" w:hAnsi="Calibri" w:cs="Calibri"/>
          <w:color w:val="201F1E"/>
          <w:sz w:val="20"/>
          <w:szCs w:val="20"/>
        </w:rPr>
        <w:t>have been developed to meet strict regulatory safety criteria</w:t>
      </w:r>
      <w:r w:rsidR="00B10D7D" w:rsidRPr="00E05F0F">
        <w:rPr>
          <w:rFonts w:ascii="Calibri" w:eastAsia="Times New Roman" w:hAnsi="Calibri" w:cs="Calibri"/>
          <w:color w:val="201F1E"/>
          <w:sz w:val="20"/>
          <w:szCs w:val="20"/>
        </w:rPr>
        <w:t xml:space="preserve">, with </w:t>
      </w:r>
      <w:r w:rsidR="0058151E" w:rsidRPr="00E05F0F">
        <w:rPr>
          <w:rFonts w:ascii="Calibri" w:eastAsia="Times New Roman" w:hAnsi="Calibri" w:cs="Calibri"/>
          <w:color w:val="201F1E"/>
          <w:sz w:val="20"/>
          <w:szCs w:val="20"/>
        </w:rPr>
        <w:t xml:space="preserve">requirements for both </w:t>
      </w:r>
      <w:r w:rsidR="005E5B02" w:rsidRPr="00E05F0F">
        <w:rPr>
          <w:rFonts w:ascii="Calibri" w:eastAsia="Times New Roman" w:hAnsi="Calibri" w:cs="Calibri"/>
          <w:color w:val="201F1E"/>
          <w:sz w:val="20"/>
          <w:szCs w:val="20"/>
        </w:rPr>
        <w:t xml:space="preserve">LOQs and LODs </w:t>
      </w:r>
      <w:r w:rsidR="0058151E" w:rsidRPr="00E05F0F">
        <w:rPr>
          <w:rFonts w:ascii="Calibri" w:eastAsia="Times New Roman" w:hAnsi="Calibri" w:cs="Calibri"/>
          <w:color w:val="201F1E"/>
          <w:sz w:val="20"/>
          <w:szCs w:val="20"/>
        </w:rPr>
        <w:t xml:space="preserve">as low </w:t>
      </w:r>
      <w:r w:rsidR="000D43B2">
        <w:rPr>
          <w:rFonts w:ascii="Calibri" w:eastAsia="Times New Roman" w:hAnsi="Calibri" w:cs="Calibri"/>
          <w:color w:val="201F1E"/>
          <w:sz w:val="20"/>
          <w:szCs w:val="20"/>
        </w:rPr>
        <w:t xml:space="preserve">as </w:t>
      </w:r>
      <w:r w:rsidR="000D43B2" w:rsidRPr="00E05F0F">
        <w:rPr>
          <w:rFonts w:ascii="Calibri" w:hAnsi="Calibri" w:cs="Calibri"/>
          <w:sz w:val="20"/>
          <w:szCs w:val="20"/>
        </w:rPr>
        <w:t xml:space="preserve">single digit </w:t>
      </w:r>
      <w:r w:rsidR="000D43B2">
        <w:rPr>
          <w:rFonts w:ascii="Calibri" w:hAnsi="Calibri" w:cs="Calibri"/>
          <w:sz w:val="20"/>
          <w:szCs w:val="20"/>
        </w:rPr>
        <w:t xml:space="preserve">parts per billion </w:t>
      </w:r>
      <w:r w:rsidR="00D218ED">
        <w:rPr>
          <w:rFonts w:ascii="Calibri" w:hAnsi="Calibri" w:cs="Calibri"/>
          <w:sz w:val="20"/>
          <w:szCs w:val="20"/>
        </w:rPr>
        <w:t>(</w:t>
      </w:r>
      <w:r w:rsidR="000D43B2" w:rsidRPr="00E05F0F">
        <w:rPr>
          <w:rFonts w:ascii="Calibri" w:hAnsi="Calibri" w:cs="Calibri"/>
          <w:sz w:val="20"/>
          <w:szCs w:val="20"/>
        </w:rPr>
        <w:t>ppb</w:t>
      </w:r>
      <w:r w:rsidR="00D218ED">
        <w:rPr>
          <w:rFonts w:ascii="Calibri" w:hAnsi="Calibri" w:cs="Calibri"/>
          <w:sz w:val="20"/>
          <w:szCs w:val="20"/>
        </w:rPr>
        <w:t>)</w:t>
      </w:r>
      <w:r w:rsidR="00CC6CC3" w:rsidRPr="00E05F0F">
        <w:rPr>
          <w:rFonts w:ascii="Calibri" w:eastAsia="Times New Roman" w:hAnsi="Calibri" w:cs="Calibri"/>
          <w:color w:val="201F1E"/>
          <w:sz w:val="20"/>
          <w:szCs w:val="20"/>
        </w:rPr>
        <w:t>.</w:t>
      </w:r>
      <w:r w:rsidR="005E5B02" w:rsidRPr="00E05F0F">
        <w:rPr>
          <w:rFonts w:ascii="Calibri" w:eastAsia="Times New Roman" w:hAnsi="Calibri" w:cs="Calibri"/>
          <w:color w:val="201F1E"/>
          <w:sz w:val="20"/>
          <w:szCs w:val="20"/>
        </w:rPr>
        <w:t xml:space="preserve"> </w:t>
      </w:r>
      <w:r w:rsidR="005652A3" w:rsidRPr="00E05F0F">
        <w:rPr>
          <w:rFonts w:ascii="Calibri" w:eastAsia="Times New Roman" w:hAnsi="Calibri" w:cs="Calibri"/>
          <w:color w:val="201F1E"/>
          <w:sz w:val="20"/>
          <w:szCs w:val="20"/>
        </w:rPr>
        <w:t xml:space="preserve">A number of </w:t>
      </w:r>
      <w:r w:rsidR="006D61A0" w:rsidRPr="00E05F0F">
        <w:rPr>
          <w:rFonts w:ascii="Calibri" w:eastAsia="Times New Roman" w:hAnsi="Calibri" w:cs="Calibri"/>
          <w:color w:val="201F1E"/>
          <w:sz w:val="20"/>
          <w:szCs w:val="20"/>
        </w:rPr>
        <w:t xml:space="preserve">methods </w:t>
      </w:r>
      <w:r w:rsidR="00D218ED">
        <w:rPr>
          <w:rFonts w:ascii="Calibri" w:eastAsia="Times New Roman" w:hAnsi="Calibri" w:cs="Calibri"/>
          <w:color w:val="201F1E"/>
          <w:sz w:val="20"/>
          <w:szCs w:val="20"/>
        </w:rPr>
        <w:t>have</w:t>
      </w:r>
      <w:r w:rsidR="006D61A0" w:rsidRPr="00E05F0F">
        <w:rPr>
          <w:rFonts w:ascii="Calibri" w:eastAsia="Times New Roman" w:hAnsi="Calibri" w:cs="Calibri"/>
          <w:color w:val="201F1E"/>
          <w:sz w:val="20"/>
          <w:szCs w:val="20"/>
        </w:rPr>
        <w:t xml:space="preserve"> required </w:t>
      </w:r>
      <w:r w:rsidR="00BD1A8A" w:rsidRPr="00E05F0F">
        <w:rPr>
          <w:rFonts w:ascii="Calibri" w:eastAsia="Times New Roman" w:hAnsi="Calibri" w:cs="Calibri"/>
          <w:color w:val="201F1E"/>
          <w:sz w:val="20"/>
          <w:szCs w:val="20"/>
        </w:rPr>
        <w:t xml:space="preserve">analytical technology transfer </w:t>
      </w:r>
      <w:r w:rsidR="006D61A0" w:rsidRPr="00E05F0F">
        <w:rPr>
          <w:rFonts w:ascii="Calibri" w:eastAsia="Times New Roman" w:hAnsi="Calibri" w:cs="Calibri"/>
          <w:color w:val="201F1E"/>
          <w:sz w:val="20"/>
          <w:szCs w:val="20"/>
        </w:rPr>
        <w:t>to</w:t>
      </w:r>
      <w:r w:rsidR="00BD1A8A" w:rsidRPr="00E05F0F">
        <w:rPr>
          <w:rFonts w:ascii="Calibri" w:eastAsia="Times New Roman" w:hAnsi="Calibri" w:cs="Calibri"/>
          <w:color w:val="201F1E"/>
          <w:sz w:val="20"/>
          <w:szCs w:val="20"/>
        </w:rPr>
        <w:t xml:space="preserve"> </w:t>
      </w:r>
      <w:r w:rsidR="006D61A0" w:rsidRPr="00E05F0F">
        <w:rPr>
          <w:rFonts w:ascii="Calibri" w:eastAsia="Times New Roman" w:hAnsi="Calibri" w:cs="Calibri"/>
          <w:color w:val="201F1E"/>
          <w:sz w:val="20"/>
          <w:szCs w:val="20"/>
        </w:rPr>
        <w:t xml:space="preserve">internal </w:t>
      </w:r>
      <w:r w:rsidR="00BD1A8A" w:rsidRPr="00E05F0F">
        <w:rPr>
          <w:rFonts w:ascii="Calibri" w:eastAsia="Times New Roman" w:hAnsi="Calibri" w:cs="Calibri"/>
          <w:color w:val="201F1E"/>
          <w:sz w:val="20"/>
          <w:szCs w:val="20"/>
        </w:rPr>
        <w:t xml:space="preserve">operations </w:t>
      </w:r>
      <w:r w:rsidR="006D61A0" w:rsidRPr="00E05F0F">
        <w:rPr>
          <w:rFonts w:ascii="Calibri" w:eastAsia="Times New Roman" w:hAnsi="Calibri" w:cs="Calibri"/>
          <w:color w:val="201F1E"/>
          <w:sz w:val="20"/>
          <w:szCs w:val="20"/>
        </w:rPr>
        <w:t>quality control (QC)</w:t>
      </w:r>
      <w:r w:rsidR="00BD1A8A" w:rsidRPr="00E05F0F">
        <w:rPr>
          <w:rFonts w:ascii="Calibri" w:eastAsia="Times New Roman" w:hAnsi="Calibri" w:cs="Calibri"/>
          <w:color w:val="201F1E"/>
          <w:sz w:val="20"/>
          <w:szCs w:val="20"/>
        </w:rPr>
        <w:t xml:space="preserve"> </w:t>
      </w:r>
      <w:r w:rsidR="006D61A0" w:rsidRPr="00E05F0F">
        <w:rPr>
          <w:rFonts w:ascii="Calibri" w:eastAsia="Times New Roman" w:hAnsi="Calibri" w:cs="Calibri"/>
          <w:color w:val="201F1E"/>
          <w:sz w:val="20"/>
          <w:szCs w:val="20"/>
        </w:rPr>
        <w:t xml:space="preserve">laboratories </w:t>
      </w:r>
      <w:r w:rsidR="005652A3" w:rsidRPr="00E05F0F">
        <w:rPr>
          <w:rFonts w:ascii="Calibri" w:eastAsia="Times New Roman" w:hAnsi="Calibri" w:cs="Calibri"/>
          <w:color w:val="201F1E"/>
          <w:sz w:val="20"/>
          <w:szCs w:val="20"/>
        </w:rPr>
        <w:t>or</w:t>
      </w:r>
      <w:r w:rsidR="006D61A0" w:rsidRPr="00E05F0F">
        <w:rPr>
          <w:rFonts w:ascii="Calibri" w:eastAsia="Times New Roman" w:hAnsi="Calibri" w:cs="Calibri"/>
          <w:color w:val="201F1E"/>
          <w:sz w:val="20"/>
          <w:szCs w:val="20"/>
        </w:rPr>
        <w:t xml:space="preserve"> external contract research organisations (CROs)</w:t>
      </w:r>
      <w:r w:rsidR="005652A3" w:rsidRPr="00E05F0F">
        <w:rPr>
          <w:rFonts w:ascii="Calibri" w:eastAsia="Times New Roman" w:hAnsi="Calibri" w:cs="Calibri"/>
          <w:color w:val="201F1E"/>
          <w:sz w:val="20"/>
          <w:szCs w:val="20"/>
        </w:rPr>
        <w:t xml:space="preserve">. This </w:t>
      </w:r>
      <w:r w:rsidR="00D218ED">
        <w:rPr>
          <w:rFonts w:ascii="Calibri" w:eastAsia="Times New Roman" w:hAnsi="Calibri" w:cs="Calibri"/>
          <w:color w:val="201F1E"/>
          <w:sz w:val="20"/>
          <w:szCs w:val="20"/>
        </w:rPr>
        <w:t xml:space="preserve">has </w:t>
      </w:r>
      <w:r w:rsidR="005652A3" w:rsidRPr="00E05F0F">
        <w:rPr>
          <w:rFonts w:ascii="Calibri" w:eastAsia="Times New Roman" w:hAnsi="Calibri" w:cs="Calibri"/>
          <w:color w:val="201F1E"/>
          <w:sz w:val="20"/>
          <w:szCs w:val="20"/>
        </w:rPr>
        <w:t xml:space="preserve">delivered the on-going </w:t>
      </w:r>
      <w:r w:rsidR="00E63A07" w:rsidRPr="00E05F0F">
        <w:rPr>
          <w:rFonts w:ascii="Calibri" w:eastAsia="Times New Roman" w:hAnsi="Calibri" w:cs="Calibri"/>
          <w:color w:val="201F1E"/>
          <w:sz w:val="20"/>
          <w:szCs w:val="20"/>
        </w:rPr>
        <w:t xml:space="preserve">testing of drug products </w:t>
      </w:r>
      <w:r w:rsidR="007B40F4" w:rsidRPr="00E05F0F">
        <w:rPr>
          <w:rFonts w:ascii="Calibri" w:eastAsia="Times New Roman" w:hAnsi="Calibri" w:cs="Calibri"/>
          <w:color w:val="201F1E"/>
          <w:sz w:val="20"/>
          <w:szCs w:val="20"/>
        </w:rPr>
        <w:t>to allow release of the medicines to patients.</w:t>
      </w:r>
      <w:r w:rsidR="005B2D7E" w:rsidRPr="00E05F0F">
        <w:rPr>
          <w:rFonts w:ascii="Calibri" w:eastAsia="Times New Roman" w:hAnsi="Calibri" w:cs="Calibri"/>
          <w:color w:val="201F1E"/>
          <w:sz w:val="20"/>
          <w:szCs w:val="20"/>
        </w:rPr>
        <w:t xml:space="preserve"> </w:t>
      </w:r>
    </w:p>
    <w:p w14:paraId="1E1B8349" w14:textId="09DD584A" w:rsidR="005E5B02" w:rsidRPr="00E05F0F" w:rsidRDefault="00827161" w:rsidP="005E5B02">
      <w:pPr>
        <w:shd w:val="clear" w:color="auto" w:fill="FFFFFF"/>
        <w:spacing w:before="100" w:beforeAutospacing="1" w:after="100" w:afterAutospacing="1" w:line="240" w:lineRule="auto"/>
        <w:rPr>
          <w:rFonts w:ascii="Calibri" w:eastAsia="Times New Roman" w:hAnsi="Calibri" w:cs="Calibri"/>
          <w:color w:val="201F1E"/>
          <w:sz w:val="20"/>
          <w:szCs w:val="20"/>
        </w:rPr>
      </w:pPr>
      <w:r w:rsidRPr="00E05F0F">
        <w:rPr>
          <w:rFonts w:ascii="Calibri" w:eastAsia="Times New Roman" w:hAnsi="Calibri" w:cs="Calibri"/>
          <w:color w:val="201F1E"/>
          <w:sz w:val="20"/>
          <w:szCs w:val="20"/>
        </w:rPr>
        <w:t>During method development and transfe</w:t>
      </w:r>
      <w:r w:rsidR="006871F3" w:rsidRPr="00E05F0F">
        <w:rPr>
          <w:rFonts w:ascii="Calibri" w:eastAsia="Times New Roman" w:hAnsi="Calibri" w:cs="Calibri"/>
          <w:color w:val="201F1E"/>
          <w:sz w:val="20"/>
          <w:szCs w:val="20"/>
        </w:rPr>
        <w:t>r</w:t>
      </w:r>
      <w:r w:rsidR="00EA49F8">
        <w:rPr>
          <w:rFonts w:ascii="Calibri" w:eastAsia="Times New Roman" w:hAnsi="Calibri" w:cs="Calibri"/>
          <w:color w:val="201F1E"/>
          <w:sz w:val="20"/>
          <w:szCs w:val="20"/>
        </w:rPr>
        <w:t>,</w:t>
      </w:r>
      <w:r w:rsidR="00877B03" w:rsidRPr="00E05F0F">
        <w:rPr>
          <w:rFonts w:ascii="Calibri" w:eastAsia="Times New Roman" w:hAnsi="Calibri" w:cs="Calibri"/>
          <w:color w:val="201F1E"/>
          <w:sz w:val="20"/>
          <w:szCs w:val="20"/>
        </w:rPr>
        <w:t xml:space="preserve"> </w:t>
      </w:r>
      <w:r w:rsidR="00DD74DC">
        <w:rPr>
          <w:rFonts w:ascii="Calibri" w:eastAsia="Times New Roman" w:hAnsi="Calibri" w:cs="Calibri"/>
          <w:color w:val="201F1E"/>
          <w:sz w:val="20"/>
          <w:szCs w:val="20"/>
        </w:rPr>
        <w:t xml:space="preserve">issues </w:t>
      </w:r>
      <w:r w:rsidR="004F5619">
        <w:rPr>
          <w:rFonts w:ascii="Calibri" w:eastAsia="Times New Roman" w:hAnsi="Calibri" w:cs="Calibri"/>
          <w:color w:val="201F1E"/>
          <w:sz w:val="20"/>
          <w:szCs w:val="20"/>
        </w:rPr>
        <w:t>related to</w:t>
      </w:r>
      <w:r w:rsidR="00BD1A8A" w:rsidRPr="00E05F0F">
        <w:rPr>
          <w:rFonts w:ascii="Calibri" w:eastAsia="Times New Roman" w:hAnsi="Calibri" w:cs="Calibri"/>
          <w:color w:val="201F1E"/>
          <w:sz w:val="20"/>
          <w:szCs w:val="20"/>
        </w:rPr>
        <w:t xml:space="preserve"> robustness, sample preparation</w:t>
      </w:r>
      <w:r w:rsidR="005B2D7E" w:rsidRPr="00E05F0F">
        <w:rPr>
          <w:rFonts w:ascii="Calibri" w:eastAsia="Times New Roman" w:hAnsi="Calibri" w:cs="Calibri"/>
          <w:color w:val="201F1E"/>
          <w:sz w:val="20"/>
          <w:szCs w:val="20"/>
        </w:rPr>
        <w:t xml:space="preserve">, </w:t>
      </w:r>
      <w:r w:rsidR="00BD1A8A" w:rsidRPr="00E05F0F">
        <w:rPr>
          <w:rFonts w:ascii="Calibri" w:eastAsia="Times New Roman" w:hAnsi="Calibri" w:cs="Calibri"/>
          <w:color w:val="201F1E"/>
          <w:sz w:val="20"/>
          <w:szCs w:val="20"/>
        </w:rPr>
        <w:t xml:space="preserve">unexpected sources of nitrosamine contamination and the risk of false positives </w:t>
      </w:r>
      <w:r w:rsidR="004F5619">
        <w:rPr>
          <w:rFonts w:ascii="Calibri" w:eastAsia="Times New Roman" w:hAnsi="Calibri" w:cs="Calibri"/>
          <w:color w:val="201F1E"/>
          <w:sz w:val="20"/>
          <w:szCs w:val="20"/>
        </w:rPr>
        <w:t>were</w:t>
      </w:r>
      <w:r w:rsidR="006871F3" w:rsidRPr="00E05F0F">
        <w:rPr>
          <w:rFonts w:ascii="Calibri" w:eastAsia="Times New Roman" w:hAnsi="Calibri" w:cs="Calibri"/>
          <w:color w:val="201F1E"/>
          <w:sz w:val="20"/>
          <w:szCs w:val="20"/>
        </w:rPr>
        <w:t xml:space="preserve"> identified</w:t>
      </w:r>
      <w:r w:rsidR="00877B03" w:rsidRPr="00E05F0F">
        <w:rPr>
          <w:rFonts w:ascii="Calibri" w:eastAsia="Times New Roman" w:hAnsi="Calibri" w:cs="Calibri"/>
          <w:color w:val="201F1E"/>
          <w:sz w:val="20"/>
          <w:szCs w:val="20"/>
        </w:rPr>
        <w:t xml:space="preserve">, </w:t>
      </w:r>
      <w:r w:rsidR="006871F3" w:rsidRPr="00E05F0F">
        <w:rPr>
          <w:rFonts w:ascii="Calibri" w:eastAsia="Times New Roman" w:hAnsi="Calibri" w:cs="Calibri"/>
          <w:color w:val="201F1E"/>
          <w:sz w:val="20"/>
          <w:szCs w:val="20"/>
        </w:rPr>
        <w:t>investigated</w:t>
      </w:r>
      <w:r w:rsidR="00877B03" w:rsidRPr="00E05F0F">
        <w:rPr>
          <w:rFonts w:ascii="Calibri" w:eastAsia="Times New Roman" w:hAnsi="Calibri" w:cs="Calibri"/>
          <w:color w:val="201F1E"/>
          <w:sz w:val="20"/>
          <w:szCs w:val="20"/>
        </w:rPr>
        <w:t xml:space="preserve"> and controlled</w:t>
      </w:r>
      <w:r w:rsidR="006871F3" w:rsidRPr="00E05F0F">
        <w:rPr>
          <w:rFonts w:ascii="Calibri" w:eastAsia="Times New Roman" w:hAnsi="Calibri" w:cs="Calibri"/>
          <w:color w:val="201F1E"/>
          <w:sz w:val="20"/>
          <w:szCs w:val="20"/>
        </w:rPr>
        <w:t>.</w:t>
      </w:r>
      <w:r w:rsidR="00DD74DC">
        <w:rPr>
          <w:rFonts w:ascii="Calibri" w:eastAsia="Times New Roman" w:hAnsi="Calibri" w:cs="Calibri"/>
          <w:color w:val="201F1E"/>
          <w:sz w:val="20"/>
          <w:szCs w:val="20"/>
        </w:rPr>
        <w:t xml:space="preserve"> In parallel, o</w:t>
      </w:r>
      <w:r w:rsidR="006C0946" w:rsidRPr="00E05F0F">
        <w:rPr>
          <w:rFonts w:ascii="Calibri" w:eastAsia="Times New Roman" w:hAnsi="Calibri" w:cs="Calibri"/>
          <w:color w:val="201F1E"/>
          <w:sz w:val="20"/>
          <w:szCs w:val="20"/>
        </w:rPr>
        <w:t xml:space="preserve">pportunities for innovation </w:t>
      </w:r>
      <w:r w:rsidR="00322A4B" w:rsidRPr="00E05F0F">
        <w:rPr>
          <w:rFonts w:ascii="Calibri" w:eastAsia="Times New Roman" w:hAnsi="Calibri" w:cs="Calibri"/>
          <w:color w:val="201F1E"/>
          <w:sz w:val="20"/>
          <w:szCs w:val="20"/>
        </w:rPr>
        <w:t xml:space="preserve">have </w:t>
      </w:r>
      <w:r w:rsidR="006C0946" w:rsidRPr="00E05F0F">
        <w:rPr>
          <w:rFonts w:ascii="Calibri" w:eastAsia="Times New Roman" w:hAnsi="Calibri" w:cs="Calibri"/>
          <w:color w:val="201F1E"/>
          <w:sz w:val="20"/>
          <w:szCs w:val="20"/>
        </w:rPr>
        <w:t>been</w:t>
      </w:r>
      <w:r w:rsidR="00322A4B" w:rsidRPr="00E05F0F">
        <w:rPr>
          <w:rFonts w:ascii="Calibri" w:eastAsia="Times New Roman" w:hAnsi="Calibri" w:cs="Calibri"/>
          <w:color w:val="201F1E"/>
          <w:sz w:val="20"/>
          <w:szCs w:val="20"/>
        </w:rPr>
        <w:t xml:space="preserve"> </w:t>
      </w:r>
      <w:r w:rsidR="003E29CB">
        <w:rPr>
          <w:rFonts w:ascii="Calibri" w:eastAsia="Times New Roman" w:hAnsi="Calibri" w:cs="Calibri"/>
          <w:color w:val="201F1E"/>
          <w:sz w:val="20"/>
          <w:szCs w:val="20"/>
        </w:rPr>
        <w:t>explored</w:t>
      </w:r>
      <w:r w:rsidR="005E5B02" w:rsidRPr="00E05F0F">
        <w:rPr>
          <w:rFonts w:ascii="Calibri" w:eastAsia="Times New Roman" w:hAnsi="Calibri" w:cs="Calibri"/>
          <w:color w:val="201F1E"/>
          <w:sz w:val="20"/>
          <w:szCs w:val="20"/>
        </w:rPr>
        <w:t xml:space="preserve">. </w:t>
      </w:r>
      <w:r w:rsidR="000E35EA">
        <w:rPr>
          <w:rFonts w:ascii="Calibri" w:eastAsia="Times New Roman" w:hAnsi="Calibri" w:cs="Calibri"/>
          <w:color w:val="201F1E"/>
          <w:sz w:val="20"/>
          <w:szCs w:val="20"/>
        </w:rPr>
        <w:t xml:space="preserve">A </w:t>
      </w:r>
      <w:r w:rsidR="008C5BA1" w:rsidRPr="00E05F0F">
        <w:rPr>
          <w:rFonts w:ascii="Calibri" w:eastAsia="Times New Roman" w:hAnsi="Calibri" w:cs="Calibri"/>
          <w:color w:val="201F1E"/>
          <w:sz w:val="20"/>
          <w:szCs w:val="20"/>
        </w:rPr>
        <w:t xml:space="preserve">collaboration with </w:t>
      </w:r>
      <w:r w:rsidR="002443CD" w:rsidRPr="00E05F0F">
        <w:rPr>
          <w:rFonts w:ascii="Calibri" w:eastAsia="Times New Roman" w:hAnsi="Calibri" w:cs="Calibri"/>
          <w:color w:val="201F1E"/>
          <w:sz w:val="20"/>
          <w:szCs w:val="20"/>
        </w:rPr>
        <w:t xml:space="preserve">industry partners </w:t>
      </w:r>
      <w:r w:rsidR="006C0946" w:rsidRPr="00E05F0F">
        <w:rPr>
          <w:rFonts w:ascii="Calibri" w:eastAsia="Times New Roman" w:hAnsi="Calibri" w:cs="Calibri"/>
          <w:color w:val="201F1E"/>
          <w:sz w:val="20"/>
          <w:szCs w:val="20"/>
        </w:rPr>
        <w:t xml:space="preserve">in a round-robin study </w:t>
      </w:r>
      <w:r w:rsidR="00BE373B">
        <w:rPr>
          <w:rFonts w:ascii="Calibri" w:eastAsia="Times New Roman" w:hAnsi="Calibri" w:cs="Calibri"/>
          <w:color w:val="201F1E"/>
          <w:sz w:val="20"/>
          <w:szCs w:val="20"/>
        </w:rPr>
        <w:t>has</w:t>
      </w:r>
      <w:r w:rsidR="002443CD" w:rsidRPr="00E05F0F">
        <w:rPr>
          <w:rFonts w:ascii="Calibri" w:eastAsia="Times New Roman" w:hAnsi="Calibri" w:cs="Calibri"/>
          <w:color w:val="201F1E"/>
          <w:sz w:val="20"/>
          <w:szCs w:val="20"/>
        </w:rPr>
        <w:t xml:space="preserve"> evaluate</w:t>
      </w:r>
      <w:r w:rsidR="00BE373B">
        <w:rPr>
          <w:rFonts w:ascii="Calibri" w:eastAsia="Times New Roman" w:hAnsi="Calibri" w:cs="Calibri"/>
          <w:color w:val="201F1E"/>
          <w:sz w:val="20"/>
          <w:szCs w:val="20"/>
        </w:rPr>
        <w:t>d</w:t>
      </w:r>
      <w:r w:rsidR="002443CD" w:rsidRPr="00E05F0F">
        <w:rPr>
          <w:rFonts w:ascii="Calibri" w:eastAsia="Times New Roman" w:hAnsi="Calibri" w:cs="Calibri"/>
          <w:color w:val="201F1E"/>
          <w:sz w:val="20"/>
          <w:szCs w:val="20"/>
        </w:rPr>
        <w:t xml:space="preserve"> method robustness and reproducibility across multiple mass spectromet</w:t>
      </w:r>
      <w:r w:rsidR="00D112C1" w:rsidRPr="00E05F0F">
        <w:rPr>
          <w:rFonts w:ascii="Calibri" w:eastAsia="Times New Roman" w:hAnsi="Calibri" w:cs="Calibri"/>
          <w:color w:val="201F1E"/>
          <w:sz w:val="20"/>
          <w:szCs w:val="20"/>
        </w:rPr>
        <w:t>ry platforms.</w:t>
      </w:r>
      <w:r w:rsidR="004B243D" w:rsidRPr="004B243D">
        <w:rPr>
          <w:rFonts w:ascii="Calibri" w:eastAsia="Times New Roman" w:hAnsi="Calibri" w:cs="Calibri"/>
          <w:color w:val="201F1E"/>
          <w:sz w:val="20"/>
          <w:szCs w:val="20"/>
          <w:vertAlign w:val="superscript"/>
        </w:rPr>
        <w:t>1</w:t>
      </w:r>
    </w:p>
    <w:p w14:paraId="0549B6A6" w14:textId="69C98A8B" w:rsidR="008D71D5" w:rsidRDefault="00A81529" w:rsidP="006D37E9">
      <w:pPr>
        <w:shd w:val="clear" w:color="auto" w:fill="FFFFFF"/>
        <w:spacing w:before="100" w:beforeAutospacing="1" w:after="100" w:afterAutospacing="1" w:line="240" w:lineRule="auto"/>
        <w:rPr>
          <w:rFonts w:ascii="Calibri" w:hAnsi="Calibri" w:cs="Calibri"/>
          <w:sz w:val="20"/>
          <w:szCs w:val="20"/>
        </w:rPr>
      </w:pPr>
      <w:r>
        <w:rPr>
          <w:rFonts w:ascii="Calibri" w:hAnsi="Calibri" w:cs="Calibri"/>
          <w:sz w:val="20"/>
          <w:szCs w:val="20"/>
        </w:rPr>
        <w:t>The quantita</w:t>
      </w:r>
      <w:r w:rsidR="00507ECE">
        <w:rPr>
          <w:rFonts w:ascii="Calibri" w:hAnsi="Calibri" w:cs="Calibri"/>
          <w:sz w:val="20"/>
          <w:szCs w:val="20"/>
        </w:rPr>
        <w:t>tion of trace levels of n</w:t>
      </w:r>
      <w:r w:rsidR="008D71D5">
        <w:rPr>
          <w:rFonts w:ascii="Calibri" w:hAnsi="Calibri" w:cs="Calibri"/>
          <w:sz w:val="20"/>
          <w:szCs w:val="20"/>
        </w:rPr>
        <w:t xml:space="preserve">itrites </w:t>
      </w:r>
      <w:r w:rsidR="00507ECE">
        <w:rPr>
          <w:rFonts w:ascii="Calibri" w:hAnsi="Calibri" w:cs="Calibri"/>
          <w:sz w:val="20"/>
          <w:szCs w:val="20"/>
        </w:rPr>
        <w:t>in a broad range of excipients employed in the formulation of the dr</w:t>
      </w:r>
      <w:r w:rsidR="00E50742">
        <w:rPr>
          <w:rFonts w:ascii="Calibri" w:hAnsi="Calibri" w:cs="Calibri"/>
          <w:sz w:val="20"/>
          <w:szCs w:val="20"/>
        </w:rPr>
        <w:t>ug</w:t>
      </w:r>
      <w:r w:rsidR="00507ECE">
        <w:rPr>
          <w:rFonts w:ascii="Calibri" w:hAnsi="Calibri" w:cs="Calibri"/>
          <w:sz w:val="20"/>
          <w:szCs w:val="20"/>
        </w:rPr>
        <w:t xml:space="preserve"> products</w:t>
      </w:r>
      <w:r w:rsidR="00E50742">
        <w:rPr>
          <w:rFonts w:ascii="Calibri" w:hAnsi="Calibri" w:cs="Calibri"/>
          <w:sz w:val="20"/>
          <w:szCs w:val="20"/>
        </w:rPr>
        <w:t xml:space="preserve"> has been a further area of focus.</w:t>
      </w:r>
      <w:r w:rsidR="00A07C9E">
        <w:rPr>
          <w:rFonts w:ascii="Calibri" w:hAnsi="Calibri" w:cs="Calibri"/>
          <w:sz w:val="20"/>
          <w:szCs w:val="20"/>
        </w:rPr>
        <w:t xml:space="preserve"> These measurements are essential to define the risk of nitrosamine formation in a drug product and </w:t>
      </w:r>
      <w:r w:rsidR="0033454D">
        <w:rPr>
          <w:rFonts w:ascii="Calibri" w:hAnsi="Calibri" w:cs="Calibri"/>
          <w:sz w:val="20"/>
          <w:szCs w:val="20"/>
        </w:rPr>
        <w:t>to inform the development of control strategy.</w:t>
      </w:r>
    </w:p>
    <w:p w14:paraId="6E5E8B84" w14:textId="0845C518" w:rsidR="0099071F" w:rsidRDefault="0099071F" w:rsidP="006D37E9">
      <w:pPr>
        <w:shd w:val="clear" w:color="auto" w:fill="FFFFFF"/>
        <w:spacing w:before="100" w:beforeAutospacing="1" w:after="100" w:afterAutospacing="1" w:line="240" w:lineRule="auto"/>
        <w:rPr>
          <w:rFonts w:ascii="Calibri" w:hAnsi="Calibri" w:cs="Calibri"/>
          <w:sz w:val="20"/>
          <w:szCs w:val="20"/>
        </w:rPr>
      </w:pPr>
      <w:r>
        <w:rPr>
          <w:rFonts w:ascii="Calibri" w:hAnsi="Calibri" w:cs="Calibri"/>
          <w:sz w:val="20"/>
          <w:szCs w:val="20"/>
        </w:rPr>
        <w:t xml:space="preserve">Though we have successfully </w:t>
      </w:r>
      <w:r w:rsidR="00292B49">
        <w:rPr>
          <w:rFonts w:ascii="Calibri" w:hAnsi="Calibri" w:cs="Calibri"/>
          <w:sz w:val="20"/>
          <w:szCs w:val="20"/>
        </w:rPr>
        <w:t xml:space="preserve">developed and implemented </w:t>
      </w:r>
      <w:r w:rsidR="00A72235">
        <w:rPr>
          <w:rFonts w:ascii="Calibri" w:hAnsi="Calibri" w:cs="Calibri"/>
          <w:sz w:val="20"/>
          <w:szCs w:val="20"/>
        </w:rPr>
        <w:t xml:space="preserve">trace analysis methods that demonstrate product safety, we have continued </w:t>
      </w:r>
      <w:r w:rsidR="003A3203">
        <w:rPr>
          <w:rFonts w:ascii="Calibri" w:hAnsi="Calibri" w:cs="Calibri"/>
          <w:sz w:val="20"/>
          <w:szCs w:val="20"/>
        </w:rPr>
        <w:t>to innovate in our, with two key areas of focus:</w:t>
      </w:r>
    </w:p>
    <w:p w14:paraId="152CC28F" w14:textId="6A50A4E0" w:rsidR="00AD6063" w:rsidRPr="003A3203" w:rsidRDefault="003A3203" w:rsidP="003A3203">
      <w:pPr>
        <w:shd w:val="clear" w:color="auto" w:fill="FFFFFF"/>
        <w:spacing w:before="100" w:beforeAutospacing="1" w:after="100" w:afterAutospacing="1" w:line="240" w:lineRule="auto"/>
        <w:rPr>
          <w:rFonts w:ascii="Calibri" w:hAnsi="Calibri" w:cs="Calibri"/>
          <w:b/>
          <w:bCs/>
          <w:sz w:val="20"/>
          <w:szCs w:val="20"/>
        </w:rPr>
      </w:pPr>
      <w:r>
        <w:rPr>
          <w:rFonts w:ascii="Calibri" w:hAnsi="Calibri" w:cs="Calibri"/>
          <w:b/>
          <w:bCs/>
          <w:sz w:val="20"/>
          <w:szCs w:val="20"/>
        </w:rPr>
        <w:t xml:space="preserve">(i) </w:t>
      </w:r>
      <w:r w:rsidR="00AD6063" w:rsidRPr="003A3203">
        <w:rPr>
          <w:rFonts w:ascii="Calibri" w:hAnsi="Calibri" w:cs="Calibri"/>
          <w:b/>
          <w:bCs/>
          <w:sz w:val="20"/>
          <w:szCs w:val="20"/>
        </w:rPr>
        <w:t>Automation</w:t>
      </w:r>
    </w:p>
    <w:p w14:paraId="7290286C" w14:textId="69142E49" w:rsidR="002567EE" w:rsidRPr="002567EE" w:rsidRDefault="002567EE" w:rsidP="002567EE">
      <w:pPr>
        <w:shd w:val="clear" w:color="auto" w:fill="FFFFFF"/>
        <w:spacing w:before="100" w:beforeAutospacing="1" w:after="100" w:afterAutospacing="1" w:line="240" w:lineRule="auto"/>
        <w:rPr>
          <w:rFonts w:ascii="Calibri" w:hAnsi="Calibri" w:cs="Calibri"/>
          <w:sz w:val="20"/>
          <w:szCs w:val="20"/>
        </w:rPr>
      </w:pPr>
      <w:r w:rsidRPr="002567EE">
        <w:rPr>
          <w:rFonts w:ascii="Calibri" w:hAnsi="Calibri" w:cs="Calibri"/>
          <w:sz w:val="20"/>
          <w:szCs w:val="20"/>
        </w:rPr>
        <w:lastRenderedPageBreak/>
        <w:t xml:space="preserve">Automation </w:t>
      </w:r>
      <w:r w:rsidR="00AB6857">
        <w:rPr>
          <w:rFonts w:ascii="Calibri" w:hAnsi="Calibri" w:cs="Calibri"/>
          <w:sz w:val="20"/>
          <w:szCs w:val="20"/>
        </w:rPr>
        <w:t>has been applied</w:t>
      </w:r>
      <w:r w:rsidRPr="002567EE">
        <w:rPr>
          <w:rFonts w:ascii="Calibri" w:hAnsi="Calibri" w:cs="Calibri"/>
          <w:sz w:val="20"/>
          <w:szCs w:val="20"/>
        </w:rPr>
        <w:t xml:space="preserve"> to sample preparation for the analysis of metformin extended-release products.</w:t>
      </w:r>
      <w:r w:rsidR="003A3203" w:rsidRPr="003A3203">
        <w:rPr>
          <w:rFonts w:ascii="Calibri" w:hAnsi="Calibri" w:cs="Calibri"/>
          <w:sz w:val="20"/>
          <w:szCs w:val="20"/>
          <w:vertAlign w:val="superscript"/>
        </w:rPr>
        <w:t>2</w:t>
      </w:r>
      <w:r w:rsidRPr="002567EE">
        <w:rPr>
          <w:rFonts w:ascii="Calibri" w:hAnsi="Calibri" w:cs="Calibri"/>
          <w:sz w:val="20"/>
          <w:szCs w:val="20"/>
        </w:rPr>
        <w:t xml:space="preserve"> The automation of the effective but laborious dispersant-first dispersive liquid-liquid microextraction (DF-DLLME) method provided valuable benefits</w:t>
      </w:r>
      <w:r w:rsidR="00450CA5">
        <w:rPr>
          <w:rFonts w:ascii="Calibri" w:hAnsi="Calibri" w:cs="Calibri"/>
          <w:sz w:val="20"/>
          <w:szCs w:val="20"/>
        </w:rPr>
        <w:t>. S</w:t>
      </w:r>
      <w:r w:rsidR="00956EB4" w:rsidRPr="002567EE">
        <w:rPr>
          <w:rFonts w:ascii="Calibri" w:hAnsi="Calibri" w:cs="Calibri"/>
          <w:sz w:val="20"/>
          <w:szCs w:val="20"/>
        </w:rPr>
        <w:t>ample preparation</w:t>
      </w:r>
      <w:r w:rsidRPr="002567EE">
        <w:rPr>
          <w:rFonts w:ascii="Calibri" w:hAnsi="Calibri" w:cs="Calibri"/>
          <w:sz w:val="20"/>
          <w:szCs w:val="20"/>
        </w:rPr>
        <w:t xml:space="preserve"> </w:t>
      </w:r>
      <w:r w:rsidR="00450CA5">
        <w:rPr>
          <w:rFonts w:ascii="Calibri" w:hAnsi="Calibri" w:cs="Calibri"/>
          <w:sz w:val="20"/>
          <w:szCs w:val="20"/>
        </w:rPr>
        <w:t xml:space="preserve">was </w:t>
      </w:r>
      <w:r w:rsidR="00956EB4">
        <w:rPr>
          <w:rFonts w:ascii="Calibri" w:hAnsi="Calibri" w:cs="Calibri"/>
          <w:sz w:val="20"/>
          <w:szCs w:val="20"/>
        </w:rPr>
        <w:t>reduced from</w:t>
      </w:r>
      <w:r w:rsidRPr="002567EE">
        <w:rPr>
          <w:rFonts w:ascii="Calibri" w:hAnsi="Calibri" w:cs="Calibri"/>
          <w:sz w:val="20"/>
          <w:szCs w:val="20"/>
        </w:rPr>
        <w:t xml:space="preserve"> a 7</w:t>
      </w:r>
      <w:r w:rsidR="00234972">
        <w:rPr>
          <w:rFonts w:ascii="Calibri" w:hAnsi="Calibri" w:cs="Calibri"/>
          <w:sz w:val="20"/>
          <w:szCs w:val="20"/>
        </w:rPr>
        <w:t xml:space="preserve"> </w:t>
      </w:r>
      <w:r w:rsidRPr="002567EE">
        <w:rPr>
          <w:rFonts w:ascii="Calibri" w:hAnsi="Calibri" w:cs="Calibri"/>
          <w:sz w:val="20"/>
          <w:szCs w:val="20"/>
        </w:rPr>
        <w:t>hour</w:t>
      </w:r>
      <w:r w:rsidR="00234972">
        <w:rPr>
          <w:rFonts w:ascii="Calibri" w:hAnsi="Calibri" w:cs="Calibri"/>
          <w:sz w:val="20"/>
          <w:szCs w:val="20"/>
        </w:rPr>
        <w:t xml:space="preserve">s </w:t>
      </w:r>
      <w:r w:rsidRPr="002567EE">
        <w:rPr>
          <w:rFonts w:ascii="Calibri" w:hAnsi="Calibri" w:cs="Calibri"/>
          <w:sz w:val="20"/>
          <w:szCs w:val="20"/>
        </w:rPr>
        <w:t>to 2 hours without the need for an analy</w:t>
      </w:r>
      <w:r w:rsidR="00234972">
        <w:rPr>
          <w:rFonts w:ascii="Calibri" w:hAnsi="Calibri" w:cs="Calibri"/>
          <w:sz w:val="20"/>
          <w:szCs w:val="20"/>
        </w:rPr>
        <w:t>tical scientist</w:t>
      </w:r>
      <w:r w:rsidRPr="002567EE">
        <w:rPr>
          <w:rFonts w:ascii="Calibri" w:hAnsi="Calibri" w:cs="Calibri"/>
          <w:sz w:val="20"/>
          <w:szCs w:val="20"/>
        </w:rPr>
        <w:t xml:space="preserve">’s presence. </w:t>
      </w:r>
    </w:p>
    <w:p w14:paraId="2E2CB2A9" w14:textId="46915707" w:rsidR="00AD6063" w:rsidRPr="003A3203" w:rsidRDefault="003A3203" w:rsidP="003A3203">
      <w:pPr>
        <w:shd w:val="clear" w:color="auto" w:fill="FFFFFF"/>
        <w:spacing w:before="100" w:beforeAutospacing="1" w:after="100" w:afterAutospacing="1" w:line="240" w:lineRule="auto"/>
        <w:rPr>
          <w:rFonts w:ascii="Calibri" w:hAnsi="Calibri" w:cs="Calibri"/>
          <w:b/>
          <w:bCs/>
          <w:sz w:val="20"/>
          <w:szCs w:val="20"/>
        </w:rPr>
      </w:pPr>
      <w:r>
        <w:rPr>
          <w:rFonts w:ascii="Calibri" w:hAnsi="Calibri" w:cs="Calibri"/>
          <w:b/>
          <w:bCs/>
          <w:sz w:val="20"/>
          <w:szCs w:val="20"/>
        </w:rPr>
        <w:t xml:space="preserve">(ii) </w:t>
      </w:r>
      <w:r w:rsidR="00197D58" w:rsidRPr="003A3203">
        <w:rPr>
          <w:rFonts w:ascii="Calibri" w:hAnsi="Calibri" w:cs="Calibri"/>
          <w:b/>
          <w:bCs/>
          <w:sz w:val="20"/>
          <w:szCs w:val="20"/>
        </w:rPr>
        <w:t xml:space="preserve">LC- </w:t>
      </w:r>
      <w:r w:rsidR="00AD6063" w:rsidRPr="003A3203">
        <w:rPr>
          <w:rFonts w:ascii="Calibri" w:hAnsi="Calibri" w:cs="Calibri"/>
          <w:b/>
          <w:bCs/>
          <w:sz w:val="20"/>
          <w:szCs w:val="20"/>
        </w:rPr>
        <w:t xml:space="preserve">Exact </w:t>
      </w:r>
      <w:r w:rsidR="00197D58" w:rsidRPr="003A3203">
        <w:rPr>
          <w:rFonts w:ascii="Calibri" w:hAnsi="Calibri" w:cs="Calibri"/>
          <w:b/>
          <w:bCs/>
          <w:sz w:val="20"/>
          <w:szCs w:val="20"/>
        </w:rPr>
        <w:t>M</w:t>
      </w:r>
      <w:r w:rsidR="00AD6063" w:rsidRPr="003A3203">
        <w:rPr>
          <w:rFonts w:ascii="Calibri" w:hAnsi="Calibri" w:cs="Calibri"/>
          <w:b/>
          <w:bCs/>
          <w:sz w:val="20"/>
          <w:szCs w:val="20"/>
        </w:rPr>
        <w:t xml:space="preserve">atching </w:t>
      </w:r>
      <w:r w:rsidR="00544B06" w:rsidRPr="003A3203">
        <w:rPr>
          <w:rFonts w:ascii="Calibri" w:hAnsi="Calibri" w:cs="Calibri"/>
          <w:b/>
          <w:bCs/>
          <w:sz w:val="20"/>
          <w:szCs w:val="20"/>
        </w:rPr>
        <w:t>Isotope Dilution Mass Spectrometry (I</w:t>
      </w:r>
      <w:r w:rsidR="00AD6063" w:rsidRPr="003A3203">
        <w:rPr>
          <w:rFonts w:ascii="Calibri" w:hAnsi="Calibri" w:cs="Calibri"/>
          <w:b/>
          <w:bCs/>
          <w:sz w:val="20"/>
          <w:szCs w:val="20"/>
        </w:rPr>
        <w:t>DMS</w:t>
      </w:r>
      <w:r w:rsidR="00544B06" w:rsidRPr="003A3203">
        <w:rPr>
          <w:rFonts w:ascii="Calibri" w:hAnsi="Calibri" w:cs="Calibri"/>
          <w:b/>
          <w:bCs/>
          <w:sz w:val="20"/>
          <w:szCs w:val="20"/>
        </w:rPr>
        <w:t>)</w:t>
      </w:r>
    </w:p>
    <w:p w14:paraId="1F351F05" w14:textId="75FDF87D" w:rsidR="00FA79DF" w:rsidRDefault="00697132" w:rsidP="00697132">
      <w:pPr>
        <w:shd w:val="clear" w:color="auto" w:fill="FFFFFF"/>
        <w:spacing w:before="100" w:beforeAutospacing="1" w:after="100" w:afterAutospacing="1" w:line="240" w:lineRule="auto"/>
        <w:rPr>
          <w:rFonts w:ascii="Calibri" w:hAnsi="Calibri" w:cs="Calibri"/>
          <w:sz w:val="20"/>
          <w:szCs w:val="20"/>
        </w:rPr>
      </w:pPr>
      <w:r w:rsidRPr="00697132">
        <w:rPr>
          <w:rFonts w:ascii="Calibri" w:hAnsi="Calibri" w:cs="Calibri"/>
          <w:sz w:val="20"/>
          <w:szCs w:val="20"/>
        </w:rPr>
        <w:t xml:space="preserve">Exact matching IDMS is the gold standard </w:t>
      </w:r>
      <w:r w:rsidR="008C6926">
        <w:rPr>
          <w:rFonts w:ascii="Calibri" w:hAnsi="Calibri" w:cs="Calibri"/>
          <w:sz w:val="20"/>
          <w:szCs w:val="20"/>
        </w:rPr>
        <w:t>method</w:t>
      </w:r>
      <w:r w:rsidRPr="00697132">
        <w:rPr>
          <w:rFonts w:ascii="Calibri" w:hAnsi="Calibri" w:cs="Calibri"/>
          <w:sz w:val="20"/>
          <w:szCs w:val="20"/>
        </w:rPr>
        <w:t xml:space="preserve"> for </w:t>
      </w:r>
      <w:r w:rsidR="004F6D49">
        <w:rPr>
          <w:rFonts w:ascii="Calibri" w:hAnsi="Calibri" w:cs="Calibri"/>
          <w:sz w:val="20"/>
          <w:szCs w:val="20"/>
        </w:rPr>
        <w:t xml:space="preserve">trace </w:t>
      </w:r>
      <w:r w:rsidRPr="00697132">
        <w:rPr>
          <w:rFonts w:ascii="Calibri" w:hAnsi="Calibri" w:cs="Calibri"/>
          <w:sz w:val="20"/>
          <w:szCs w:val="20"/>
        </w:rPr>
        <w:t>quantitation due to it</w:t>
      </w:r>
      <w:r w:rsidR="00A147DC">
        <w:rPr>
          <w:rFonts w:ascii="Calibri" w:hAnsi="Calibri" w:cs="Calibri"/>
          <w:sz w:val="20"/>
          <w:szCs w:val="20"/>
        </w:rPr>
        <w:t>s enhanced accuracy and precision thus</w:t>
      </w:r>
      <w:r w:rsidRPr="00697132">
        <w:rPr>
          <w:rFonts w:ascii="Calibri" w:hAnsi="Calibri" w:cs="Calibri"/>
          <w:sz w:val="20"/>
          <w:szCs w:val="20"/>
        </w:rPr>
        <w:t xml:space="preserve"> low uncertainty. As a result, IDMS is commonly applied for the certification of reference standards</w:t>
      </w:r>
      <w:r w:rsidR="00AD3771">
        <w:rPr>
          <w:rFonts w:ascii="Calibri" w:hAnsi="Calibri" w:cs="Calibri"/>
          <w:sz w:val="20"/>
          <w:szCs w:val="20"/>
        </w:rPr>
        <w:t xml:space="preserve"> and materials</w:t>
      </w:r>
      <w:r w:rsidRPr="00697132">
        <w:rPr>
          <w:rFonts w:ascii="Calibri" w:hAnsi="Calibri" w:cs="Calibri"/>
          <w:sz w:val="20"/>
          <w:szCs w:val="20"/>
        </w:rPr>
        <w:t>.</w:t>
      </w:r>
      <w:r w:rsidR="00D070D1">
        <w:rPr>
          <w:rFonts w:ascii="Calibri" w:hAnsi="Calibri" w:cs="Calibri"/>
          <w:sz w:val="20"/>
          <w:szCs w:val="20"/>
        </w:rPr>
        <w:t xml:space="preserve"> </w:t>
      </w:r>
      <w:r w:rsidR="00AD3771">
        <w:rPr>
          <w:rFonts w:ascii="Calibri" w:hAnsi="Calibri" w:cs="Calibri"/>
          <w:sz w:val="20"/>
          <w:szCs w:val="20"/>
        </w:rPr>
        <w:t xml:space="preserve">Therefore, we have </w:t>
      </w:r>
      <w:r w:rsidR="00D070D1">
        <w:rPr>
          <w:rFonts w:ascii="Calibri" w:hAnsi="Calibri" w:cs="Calibri"/>
          <w:sz w:val="20"/>
          <w:szCs w:val="20"/>
        </w:rPr>
        <w:t xml:space="preserve">investigated IDMS to </w:t>
      </w:r>
      <w:r w:rsidRPr="00697132">
        <w:rPr>
          <w:rFonts w:ascii="Calibri" w:hAnsi="Calibri" w:cs="Calibri"/>
          <w:sz w:val="20"/>
          <w:szCs w:val="20"/>
        </w:rPr>
        <w:t>understand the current uncertainty budget associated with trace analysis methods and determine the true variability of results at trace levels.</w:t>
      </w:r>
      <w:r w:rsidR="00520410">
        <w:rPr>
          <w:rFonts w:ascii="Calibri" w:hAnsi="Calibri" w:cs="Calibri"/>
          <w:sz w:val="20"/>
          <w:szCs w:val="20"/>
        </w:rPr>
        <w:t xml:space="preserve"> T</w:t>
      </w:r>
      <w:r w:rsidRPr="00697132">
        <w:rPr>
          <w:rFonts w:ascii="Calibri" w:hAnsi="Calibri" w:cs="Calibri"/>
          <w:sz w:val="20"/>
          <w:szCs w:val="20"/>
        </w:rPr>
        <w:t xml:space="preserve">he uncertainty budget </w:t>
      </w:r>
      <w:r w:rsidR="00520410">
        <w:rPr>
          <w:rFonts w:ascii="Calibri" w:hAnsi="Calibri" w:cs="Calibri"/>
          <w:sz w:val="20"/>
          <w:szCs w:val="20"/>
        </w:rPr>
        <w:t xml:space="preserve">derived from the IDMS approach has been </w:t>
      </w:r>
      <w:r w:rsidR="00367FB7">
        <w:rPr>
          <w:rFonts w:ascii="Calibri" w:hAnsi="Calibri" w:cs="Calibri"/>
          <w:sz w:val="20"/>
          <w:szCs w:val="20"/>
        </w:rPr>
        <w:t>compared to both</w:t>
      </w:r>
      <w:r w:rsidRPr="00697132">
        <w:rPr>
          <w:rFonts w:ascii="Calibri" w:hAnsi="Calibri" w:cs="Calibri"/>
          <w:sz w:val="20"/>
          <w:szCs w:val="20"/>
        </w:rPr>
        <w:t xml:space="preserve"> internal standard corrected</w:t>
      </w:r>
      <w:r w:rsidR="00367FB7">
        <w:rPr>
          <w:rFonts w:ascii="Calibri" w:hAnsi="Calibri" w:cs="Calibri"/>
          <w:sz w:val="20"/>
          <w:szCs w:val="20"/>
        </w:rPr>
        <w:t xml:space="preserve"> and </w:t>
      </w:r>
      <w:r w:rsidRPr="00697132">
        <w:rPr>
          <w:rFonts w:ascii="Calibri" w:hAnsi="Calibri" w:cs="Calibri"/>
          <w:sz w:val="20"/>
          <w:szCs w:val="20"/>
        </w:rPr>
        <w:t>external calibration approach</w:t>
      </w:r>
      <w:r w:rsidR="00367FB7">
        <w:rPr>
          <w:rFonts w:ascii="Calibri" w:hAnsi="Calibri" w:cs="Calibri"/>
          <w:sz w:val="20"/>
          <w:szCs w:val="20"/>
        </w:rPr>
        <w:t>es</w:t>
      </w:r>
      <w:r w:rsidRPr="00697132">
        <w:rPr>
          <w:rFonts w:ascii="Calibri" w:hAnsi="Calibri" w:cs="Calibri"/>
          <w:sz w:val="20"/>
          <w:szCs w:val="20"/>
        </w:rPr>
        <w:t xml:space="preserve">. </w:t>
      </w:r>
    </w:p>
    <w:p w14:paraId="33D697A9" w14:textId="6F8A09B3" w:rsidR="00167DA9" w:rsidRPr="00A3228D" w:rsidRDefault="00167DA9" w:rsidP="00167DA9">
      <w:pPr>
        <w:shd w:val="clear" w:color="auto" w:fill="FFFFFF"/>
        <w:spacing w:before="100" w:beforeAutospacing="1" w:after="100" w:afterAutospacing="1" w:line="240" w:lineRule="auto"/>
        <w:rPr>
          <w:rFonts w:ascii="Calibri" w:hAnsi="Calibri" w:cs="Calibri"/>
          <w:b/>
          <w:bCs/>
          <w:sz w:val="20"/>
          <w:szCs w:val="20"/>
        </w:rPr>
      </w:pPr>
      <w:r w:rsidRPr="00A3228D">
        <w:rPr>
          <w:rFonts w:ascii="Calibri" w:hAnsi="Calibri" w:cs="Calibri"/>
          <w:b/>
          <w:bCs/>
          <w:sz w:val="20"/>
          <w:szCs w:val="20"/>
        </w:rPr>
        <w:t>Conclusion</w:t>
      </w:r>
    </w:p>
    <w:p w14:paraId="78FC97A9" w14:textId="443F4C95" w:rsidR="00167DA9" w:rsidRDefault="00167DA9" w:rsidP="00697132">
      <w:pPr>
        <w:shd w:val="clear" w:color="auto" w:fill="FFFFFF"/>
        <w:spacing w:before="100" w:beforeAutospacing="1" w:after="100" w:afterAutospacing="1" w:line="240" w:lineRule="auto"/>
        <w:rPr>
          <w:rFonts w:ascii="Calibri" w:hAnsi="Calibri" w:cs="Calibri"/>
          <w:sz w:val="20"/>
          <w:szCs w:val="20"/>
        </w:rPr>
      </w:pPr>
      <w:r>
        <w:rPr>
          <w:rFonts w:ascii="Calibri" w:hAnsi="Calibri" w:cs="Calibri"/>
          <w:sz w:val="20"/>
          <w:szCs w:val="20"/>
        </w:rPr>
        <w:t>H</w:t>
      </w:r>
      <w:r w:rsidRPr="00E05F0F">
        <w:rPr>
          <w:rFonts w:ascii="Calibri" w:hAnsi="Calibri" w:cs="Calibri"/>
          <w:sz w:val="20"/>
          <w:szCs w:val="20"/>
        </w:rPr>
        <w:t xml:space="preserve">igh resolution LC-MS/MS and GC-MS trace analysis methods capable of single digit ppb LOQs and LODs, have been developed for multiple drug product formulations. These have been successfully transferred and implemented within both QC and external CROs. Significant progress has been made towards an understanding of the root cause of nitrosamine formation, </w:t>
      </w:r>
      <w:r w:rsidR="00D0596C">
        <w:rPr>
          <w:rFonts w:ascii="Calibri" w:hAnsi="Calibri" w:cs="Calibri"/>
          <w:sz w:val="20"/>
          <w:szCs w:val="20"/>
        </w:rPr>
        <w:t xml:space="preserve">which has been delivered through </w:t>
      </w:r>
      <w:r w:rsidR="00D0596C" w:rsidRPr="00D0596C">
        <w:rPr>
          <w:rFonts w:ascii="Calibri" w:hAnsi="Calibri" w:cs="Calibri"/>
          <w:sz w:val="20"/>
          <w:szCs w:val="20"/>
        </w:rPr>
        <w:t>quantitation of trace levels of nitrites</w:t>
      </w:r>
      <w:r w:rsidR="00D0596C">
        <w:rPr>
          <w:rFonts w:ascii="Calibri" w:hAnsi="Calibri" w:cs="Calibri"/>
          <w:sz w:val="20"/>
          <w:szCs w:val="20"/>
        </w:rPr>
        <w:t xml:space="preserve"> in excipients.</w:t>
      </w:r>
      <w:r w:rsidRPr="00E05F0F">
        <w:rPr>
          <w:rFonts w:ascii="Calibri" w:hAnsi="Calibri" w:cs="Calibri"/>
          <w:sz w:val="20"/>
          <w:szCs w:val="20"/>
        </w:rPr>
        <w:t xml:space="preserve">. However, the nitrosamine challenge </w:t>
      </w:r>
      <w:r>
        <w:rPr>
          <w:rFonts w:ascii="Calibri" w:hAnsi="Calibri" w:cs="Calibri"/>
          <w:sz w:val="20"/>
          <w:szCs w:val="20"/>
        </w:rPr>
        <w:t xml:space="preserve">will </w:t>
      </w:r>
      <w:r w:rsidRPr="00E05F0F">
        <w:rPr>
          <w:rFonts w:ascii="Calibri" w:hAnsi="Calibri" w:cs="Calibri"/>
          <w:sz w:val="20"/>
          <w:szCs w:val="20"/>
        </w:rPr>
        <w:t>remain</w:t>
      </w:r>
      <w:r>
        <w:rPr>
          <w:rFonts w:ascii="Calibri" w:hAnsi="Calibri" w:cs="Calibri"/>
          <w:sz w:val="20"/>
          <w:szCs w:val="20"/>
        </w:rPr>
        <w:t xml:space="preserve"> for the foreseeable future</w:t>
      </w:r>
      <w:r w:rsidRPr="00E05F0F">
        <w:rPr>
          <w:rFonts w:ascii="Calibri" w:hAnsi="Calibri" w:cs="Calibri"/>
          <w:sz w:val="20"/>
          <w:szCs w:val="20"/>
        </w:rPr>
        <w:t>, as the next generation of medicines under development will be scrutinised for their nitrosamine risk</w:t>
      </w:r>
      <w:r w:rsidR="00D0596C">
        <w:rPr>
          <w:rFonts w:ascii="Calibri" w:hAnsi="Calibri" w:cs="Calibri"/>
          <w:sz w:val="20"/>
          <w:szCs w:val="20"/>
        </w:rPr>
        <w:t>, on-going innovation in the</w:t>
      </w:r>
      <w:r w:rsidR="00EF57C0">
        <w:rPr>
          <w:rFonts w:ascii="Calibri" w:hAnsi="Calibri" w:cs="Calibri"/>
          <w:sz w:val="20"/>
          <w:szCs w:val="20"/>
        </w:rPr>
        <w:t xml:space="preserve"> trace analysis will be required.</w:t>
      </w:r>
    </w:p>
    <w:p w14:paraId="3869BFC7" w14:textId="6487172D" w:rsidR="00AC1E75" w:rsidRPr="00AC1E75" w:rsidRDefault="00AC1E75" w:rsidP="00697132">
      <w:pPr>
        <w:shd w:val="clear" w:color="auto" w:fill="FFFFFF"/>
        <w:spacing w:before="100" w:beforeAutospacing="1" w:after="100" w:afterAutospacing="1" w:line="240" w:lineRule="auto"/>
        <w:rPr>
          <w:rFonts w:ascii="Calibri" w:hAnsi="Calibri" w:cs="Calibri"/>
          <w:b/>
          <w:bCs/>
          <w:sz w:val="20"/>
          <w:szCs w:val="20"/>
        </w:rPr>
      </w:pPr>
      <w:r w:rsidRPr="00AC1E75">
        <w:rPr>
          <w:rFonts w:ascii="Calibri" w:hAnsi="Calibri" w:cs="Calibri"/>
          <w:b/>
          <w:bCs/>
          <w:sz w:val="20"/>
          <w:szCs w:val="20"/>
        </w:rPr>
        <w:t>References</w:t>
      </w:r>
    </w:p>
    <w:p w14:paraId="708CC071" w14:textId="160B6E8C" w:rsidR="00990AAB" w:rsidRPr="00990AAB" w:rsidRDefault="0014423A" w:rsidP="00990AAB">
      <w:pPr>
        <w:rPr>
          <w:rFonts w:ascii="Calibri" w:hAnsi="Calibri" w:cs="Calibri"/>
          <w:sz w:val="20"/>
          <w:szCs w:val="20"/>
        </w:rPr>
      </w:pPr>
      <w:r w:rsidRPr="00206C72">
        <w:rPr>
          <w:rFonts w:ascii="Calibri" w:hAnsi="Calibri" w:cs="Calibri"/>
          <w:b/>
          <w:bCs/>
          <w:sz w:val="20"/>
          <w:szCs w:val="20"/>
        </w:rPr>
        <w:t>1)</w:t>
      </w:r>
      <w:r>
        <w:rPr>
          <w:rFonts w:ascii="Calibri" w:hAnsi="Calibri" w:cs="Calibri"/>
          <w:sz w:val="20"/>
          <w:szCs w:val="20"/>
        </w:rPr>
        <w:t xml:space="preserve"> </w:t>
      </w:r>
      <w:r w:rsidR="00990AAB" w:rsidRPr="00206C72">
        <w:rPr>
          <w:rFonts w:ascii="Calibri" w:hAnsi="Calibri" w:cs="Calibri"/>
          <w:b/>
          <w:bCs/>
          <w:i/>
          <w:iCs/>
          <w:sz w:val="20"/>
          <w:szCs w:val="20"/>
        </w:rPr>
        <w:t>NDMA analytics in metformin products: Comparison of methods and pitfalls</w:t>
      </w:r>
      <w:r w:rsidR="00990AAB" w:rsidRPr="00990AAB">
        <w:rPr>
          <w:rFonts w:ascii="Calibri" w:hAnsi="Calibri" w:cs="Calibri"/>
          <w:sz w:val="20"/>
          <w:szCs w:val="20"/>
        </w:rPr>
        <w:t xml:space="preserve">; Matthias Fritzsche, Giorgio Blom, Judith Keitel, Anja Goettsche, Maic Seegel, Stefan Leicht, Brunhilde Guessregen, Sebastian Hickert, Philipp Reifenberg, Alexandra Cimelli, </w:t>
      </w:r>
      <w:proofErr w:type="spellStart"/>
      <w:r w:rsidR="00990AAB" w:rsidRPr="00990AAB">
        <w:rPr>
          <w:rFonts w:ascii="Calibri" w:hAnsi="Calibri" w:cs="Calibri"/>
          <w:sz w:val="20"/>
          <w:szCs w:val="20"/>
        </w:rPr>
        <w:t>Romane</w:t>
      </w:r>
      <w:proofErr w:type="spellEnd"/>
      <w:r w:rsidR="00990AAB" w:rsidRPr="00990AAB">
        <w:rPr>
          <w:rFonts w:ascii="Calibri" w:hAnsi="Calibri" w:cs="Calibri"/>
          <w:sz w:val="20"/>
          <w:szCs w:val="20"/>
        </w:rPr>
        <w:t xml:space="preserve"> Baranowski, Emmanuel </w:t>
      </w:r>
      <w:proofErr w:type="spellStart"/>
      <w:r w:rsidR="00990AAB" w:rsidRPr="00990AAB">
        <w:rPr>
          <w:rFonts w:ascii="Calibri" w:hAnsi="Calibri" w:cs="Calibri"/>
          <w:sz w:val="20"/>
          <w:szCs w:val="20"/>
        </w:rPr>
        <w:t>Desmartin</w:t>
      </w:r>
      <w:proofErr w:type="spellEnd"/>
      <w:r w:rsidR="00990AAB" w:rsidRPr="00990AAB">
        <w:rPr>
          <w:rFonts w:ascii="Calibri" w:hAnsi="Calibri" w:cs="Calibri"/>
          <w:sz w:val="20"/>
          <w:szCs w:val="20"/>
        </w:rPr>
        <w:t xml:space="preserve">, Elodie </w:t>
      </w:r>
      <w:proofErr w:type="spellStart"/>
      <w:r w:rsidR="00990AAB" w:rsidRPr="00990AAB">
        <w:rPr>
          <w:rFonts w:ascii="Calibri" w:hAnsi="Calibri" w:cs="Calibri"/>
          <w:sz w:val="20"/>
          <w:szCs w:val="20"/>
        </w:rPr>
        <w:t>Barrau</w:t>
      </w:r>
      <w:proofErr w:type="spellEnd"/>
      <w:r w:rsidR="00990AAB" w:rsidRPr="00990AAB">
        <w:rPr>
          <w:rFonts w:ascii="Calibri" w:hAnsi="Calibri" w:cs="Calibri"/>
          <w:sz w:val="20"/>
          <w:szCs w:val="20"/>
        </w:rPr>
        <w:t>, Mark Harrison, Tony Bristow, Nicholas O’Neill, Annette Kirsch, Phillip Krueger, Christoph Saal, Bruno Mouton, Joerg Schlingemann. European Journal of Pharmaceutical Sciences, 2022, Volume 168, 106026</w:t>
      </w:r>
    </w:p>
    <w:p w14:paraId="1CC21904" w14:textId="62BFA48A" w:rsidR="0014423A" w:rsidRDefault="0014423A" w:rsidP="0014423A">
      <w:pPr>
        <w:rPr>
          <w:rFonts w:ascii="Calibri" w:hAnsi="Calibri" w:cs="Calibri"/>
          <w:sz w:val="20"/>
          <w:szCs w:val="20"/>
        </w:rPr>
      </w:pPr>
    </w:p>
    <w:p w14:paraId="18CD3EC8" w14:textId="12C3D370" w:rsidR="00FA79DF" w:rsidRPr="0014423A" w:rsidRDefault="0014423A" w:rsidP="0014423A">
      <w:pPr>
        <w:rPr>
          <w:rFonts w:ascii="Calibri" w:hAnsi="Calibri" w:cs="Calibri"/>
          <w:sz w:val="20"/>
          <w:szCs w:val="20"/>
        </w:rPr>
      </w:pPr>
      <w:r w:rsidRPr="00206C72">
        <w:rPr>
          <w:rFonts w:ascii="Calibri" w:hAnsi="Calibri" w:cs="Calibri"/>
          <w:b/>
          <w:bCs/>
          <w:sz w:val="20"/>
          <w:szCs w:val="20"/>
        </w:rPr>
        <w:t>2)</w:t>
      </w:r>
      <w:r>
        <w:rPr>
          <w:rFonts w:ascii="Calibri" w:hAnsi="Calibri" w:cs="Calibri"/>
          <w:sz w:val="20"/>
          <w:szCs w:val="20"/>
        </w:rPr>
        <w:t xml:space="preserve"> </w:t>
      </w:r>
      <w:r w:rsidR="00990AAB" w:rsidRPr="00206C72">
        <w:rPr>
          <w:rFonts w:ascii="Calibri" w:hAnsi="Calibri" w:cs="Calibri"/>
          <w:b/>
          <w:bCs/>
          <w:i/>
          <w:iCs/>
          <w:sz w:val="20"/>
          <w:szCs w:val="20"/>
        </w:rPr>
        <w:t>Dispersant-First Dispersive Liquid-Liquid Microextraction (DF-DLLME), a Novel Sample Preparation Procedure for NDMA Determination in Metformin Products</w:t>
      </w:r>
      <w:r w:rsidR="00990AAB">
        <w:rPr>
          <w:rFonts w:ascii="Calibri" w:hAnsi="Calibri" w:cs="Calibri"/>
          <w:sz w:val="20"/>
          <w:szCs w:val="20"/>
        </w:rPr>
        <w:t xml:space="preserve">; </w:t>
      </w:r>
      <w:r w:rsidR="008E10E0">
        <w:rPr>
          <w:rFonts w:ascii="Calibri" w:hAnsi="Calibri" w:cs="Calibri"/>
          <w:sz w:val="20"/>
          <w:szCs w:val="20"/>
        </w:rPr>
        <w:t xml:space="preserve">Caroline </w:t>
      </w:r>
      <w:proofErr w:type="spellStart"/>
      <w:r w:rsidR="00FA79DF" w:rsidRPr="0014423A">
        <w:rPr>
          <w:rFonts w:ascii="Calibri" w:hAnsi="Calibri" w:cs="Calibri"/>
          <w:sz w:val="20"/>
          <w:szCs w:val="20"/>
        </w:rPr>
        <w:t>Géhin</w:t>
      </w:r>
      <w:proofErr w:type="spellEnd"/>
      <w:r w:rsidR="00FA79DF" w:rsidRPr="0014423A">
        <w:rPr>
          <w:rFonts w:ascii="Calibri" w:hAnsi="Calibri" w:cs="Calibri"/>
          <w:sz w:val="20"/>
          <w:szCs w:val="20"/>
        </w:rPr>
        <w:t xml:space="preserve"> C, </w:t>
      </w:r>
      <w:r w:rsidR="008E10E0">
        <w:rPr>
          <w:rFonts w:ascii="Calibri" w:hAnsi="Calibri" w:cs="Calibri"/>
          <w:sz w:val="20"/>
          <w:szCs w:val="20"/>
        </w:rPr>
        <w:t xml:space="preserve">Nicholas </w:t>
      </w:r>
      <w:r w:rsidR="00FA79DF" w:rsidRPr="0014423A">
        <w:rPr>
          <w:rFonts w:ascii="Calibri" w:hAnsi="Calibri" w:cs="Calibri"/>
          <w:sz w:val="20"/>
          <w:szCs w:val="20"/>
        </w:rPr>
        <w:t xml:space="preserve">O'Neill, </w:t>
      </w:r>
      <w:r w:rsidR="008E10E0">
        <w:rPr>
          <w:rFonts w:ascii="Calibri" w:hAnsi="Calibri" w:cs="Calibri"/>
          <w:sz w:val="20"/>
          <w:szCs w:val="20"/>
        </w:rPr>
        <w:t xml:space="preserve">Amy </w:t>
      </w:r>
      <w:r w:rsidR="00FA79DF" w:rsidRPr="0014423A">
        <w:rPr>
          <w:rFonts w:ascii="Calibri" w:hAnsi="Calibri" w:cs="Calibri"/>
          <w:sz w:val="20"/>
          <w:szCs w:val="20"/>
        </w:rPr>
        <w:t xml:space="preserve">Moore, </w:t>
      </w:r>
      <w:r w:rsidR="008E10E0">
        <w:rPr>
          <w:rFonts w:ascii="Calibri" w:hAnsi="Calibri" w:cs="Calibri"/>
          <w:sz w:val="20"/>
          <w:szCs w:val="20"/>
        </w:rPr>
        <w:t xml:space="preserve">Mark </w:t>
      </w:r>
      <w:r w:rsidR="00FA79DF" w:rsidRPr="0014423A">
        <w:rPr>
          <w:rFonts w:ascii="Calibri" w:hAnsi="Calibri" w:cs="Calibri"/>
          <w:sz w:val="20"/>
          <w:szCs w:val="20"/>
        </w:rPr>
        <w:t xml:space="preserve">Harrison, </w:t>
      </w:r>
      <w:r w:rsidR="008E10E0">
        <w:rPr>
          <w:rFonts w:ascii="Calibri" w:hAnsi="Calibri" w:cs="Calibri"/>
          <w:sz w:val="20"/>
          <w:szCs w:val="20"/>
        </w:rPr>
        <w:t xml:space="preserve">Stephen </w:t>
      </w:r>
      <w:r w:rsidR="00FA79DF" w:rsidRPr="0014423A">
        <w:rPr>
          <w:rFonts w:ascii="Calibri" w:hAnsi="Calibri" w:cs="Calibri"/>
          <w:sz w:val="20"/>
          <w:szCs w:val="20"/>
        </w:rPr>
        <w:t xml:space="preserve">Holman , </w:t>
      </w:r>
      <w:r w:rsidR="008E10E0">
        <w:rPr>
          <w:rFonts w:ascii="Calibri" w:hAnsi="Calibri" w:cs="Calibri"/>
          <w:sz w:val="20"/>
          <w:szCs w:val="20"/>
        </w:rPr>
        <w:t xml:space="preserve">Giorgio </w:t>
      </w:r>
      <w:r w:rsidR="00FA79DF" w:rsidRPr="0014423A">
        <w:rPr>
          <w:rFonts w:ascii="Calibri" w:hAnsi="Calibri" w:cs="Calibri"/>
          <w:sz w:val="20"/>
          <w:szCs w:val="20"/>
        </w:rPr>
        <w:t>Blom.</w:t>
      </w:r>
      <w:r w:rsidR="008E10E0">
        <w:rPr>
          <w:rFonts w:ascii="Calibri" w:hAnsi="Calibri" w:cs="Calibri"/>
          <w:sz w:val="20"/>
          <w:szCs w:val="20"/>
        </w:rPr>
        <w:t xml:space="preserve"> </w:t>
      </w:r>
      <w:r w:rsidR="00FA79DF" w:rsidRPr="0014423A">
        <w:rPr>
          <w:rFonts w:ascii="Calibri" w:hAnsi="Calibri" w:cs="Calibri"/>
          <w:sz w:val="20"/>
          <w:szCs w:val="20"/>
        </w:rPr>
        <w:t>J Pharm Sci. 2023</w:t>
      </w:r>
      <w:r w:rsidR="00D63184">
        <w:rPr>
          <w:rFonts w:ascii="Calibri" w:hAnsi="Calibri" w:cs="Calibri"/>
          <w:sz w:val="20"/>
          <w:szCs w:val="20"/>
        </w:rPr>
        <w:t xml:space="preserve">,  </w:t>
      </w:r>
      <w:r w:rsidR="00FA79DF" w:rsidRPr="0014423A">
        <w:rPr>
          <w:rFonts w:ascii="Calibri" w:hAnsi="Calibri" w:cs="Calibri"/>
          <w:sz w:val="20"/>
          <w:szCs w:val="20"/>
        </w:rPr>
        <w:t>112(9)</w:t>
      </w:r>
      <w:r w:rsidR="00D63184">
        <w:rPr>
          <w:rFonts w:ascii="Calibri" w:hAnsi="Calibri" w:cs="Calibri"/>
          <w:sz w:val="20"/>
          <w:szCs w:val="20"/>
        </w:rPr>
        <w:t xml:space="preserve">, </w:t>
      </w:r>
      <w:r w:rsidR="00FA79DF" w:rsidRPr="0014423A">
        <w:rPr>
          <w:rFonts w:ascii="Calibri" w:hAnsi="Calibri" w:cs="Calibri"/>
          <w:sz w:val="20"/>
          <w:szCs w:val="20"/>
        </w:rPr>
        <w:t>453-2462.</w:t>
      </w:r>
    </w:p>
    <w:p w14:paraId="4877037A" w14:textId="77777777" w:rsidR="00FA79DF" w:rsidRPr="006D37E9" w:rsidRDefault="00FA79DF" w:rsidP="006D37E9">
      <w:pPr>
        <w:shd w:val="clear" w:color="auto" w:fill="FFFFFF"/>
        <w:spacing w:before="100" w:beforeAutospacing="1" w:after="100" w:afterAutospacing="1" w:line="240" w:lineRule="auto"/>
        <w:rPr>
          <w:rFonts w:ascii="Calibri" w:eastAsia="Times New Roman" w:hAnsi="Calibri" w:cs="Calibri"/>
          <w:color w:val="201F1E"/>
          <w:sz w:val="20"/>
          <w:szCs w:val="20"/>
        </w:rPr>
      </w:pPr>
    </w:p>
    <w:sectPr w:rsidR="00FA79DF" w:rsidRPr="006D3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4670"/>
    <w:multiLevelType w:val="hybridMultilevel"/>
    <w:tmpl w:val="E84E82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625C5F"/>
    <w:multiLevelType w:val="hybridMultilevel"/>
    <w:tmpl w:val="EB56B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690109"/>
    <w:multiLevelType w:val="multilevel"/>
    <w:tmpl w:val="AE6CF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A027C"/>
    <w:multiLevelType w:val="hybridMultilevel"/>
    <w:tmpl w:val="A3AA356C"/>
    <w:lvl w:ilvl="0" w:tplc="2C0E82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0203754">
    <w:abstractNumId w:val="2"/>
  </w:num>
  <w:num w:numId="2" w16cid:durableId="1010644527">
    <w:abstractNumId w:val="1"/>
  </w:num>
  <w:num w:numId="3" w16cid:durableId="1895194407">
    <w:abstractNumId w:val="3"/>
  </w:num>
  <w:num w:numId="4" w16cid:durableId="182041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19"/>
    <w:rsid w:val="0000347A"/>
    <w:rsid w:val="00027E94"/>
    <w:rsid w:val="00041232"/>
    <w:rsid w:val="000C19EE"/>
    <w:rsid w:val="000D43B2"/>
    <w:rsid w:val="000E35EA"/>
    <w:rsid w:val="000F1363"/>
    <w:rsid w:val="00102D7F"/>
    <w:rsid w:val="001220BB"/>
    <w:rsid w:val="001239CC"/>
    <w:rsid w:val="0014423A"/>
    <w:rsid w:val="00153B6C"/>
    <w:rsid w:val="00167DA9"/>
    <w:rsid w:val="00175F45"/>
    <w:rsid w:val="001818C6"/>
    <w:rsid w:val="00197D58"/>
    <w:rsid w:val="001E1C0A"/>
    <w:rsid w:val="00206C72"/>
    <w:rsid w:val="0020744F"/>
    <w:rsid w:val="00234972"/>
    <w:rsid w:val="0023647B"/>
    <w:rsid w:val="002443CD"/>
    <w:rsid w:val="002567EE"/>
    <w:rsid w:val="0026435B"/>
    <w:rsid w:val="00287369"/>
    <w:rsid w:val="00292B49"/>
    <w:rsid w:val="002C708C"/>
    <w:rsid w:val="003079AD"/>
    <w:rsid w:val="00322A4B"/>
    <w:rsid w:val="0033454D"/>
    <w:rsid w:val="0034576A"/>
    <w:rsid w:val="00367FB7"/>
    <w:rsid w:val="00372260"/>
    <w:rsid w:val="003771B7"/>
    <w:rsid w:val="003A3203"/>
    <w:rsid w:val="003C1E82"/>
    <w:rsid w:val="003D0503"/>
    <w:rsid w:val="003D3C91"/>
    <w:rsid w:val="003E29CB"/>
    <w:rsid w:val="0043643B"/>
    <w:rsid w:val="0044578D"/>
    <w:rsid w:val="00450CA5"/>
    <w:rsid w:val="00455B41"/>
    <w:rsid w:val="00462029"/>
    <w:rsid w:val="00494DD6"/>
    <w:rsid w:val="004A741C"/>
    <w:rsid w:val="004B243D"/>
    <w:rsid w:val="004E1768"/>
    <w:rsid w:val="004F5619"/>
    <w:rsid w:val="004F6D49"/>
    <w:rsid w:val="00507ECE"/>
    <w:rsid w:val="00520410"/>
    <w:rsid w:val="00526A64"/>
    <w:rsid w:val="00527173"/>
    <w:rsid w:val="005313C2"/>
    <w:rsid w:val="00544B06"/>
    <w:rsid w:val="005652A3"/>
    <w:rsid w:val="0058151E"/>
    <w:rsid w:val="005835BF"/>
    <w:rsid w:val="00587CF7"/>
    <w:rsid w:val="005A0F37"/>
    <w:rsid w:val="005B2D7E"/>
    <w:rsid w:val="005B4992"/>
    <w:rsid w:val="005D258B"/>
    <w:rsid w:val="005D372E"/>
    <w:rsid w:val="005E2985"/>
    <w:rsid w:val="005E5B02"/>
    <w:rsid w:val="005F2D7F"/>
    <w:rsid w:val="00624081"/>
    <w:rsid w:val="006276B7"/>
    <w:rsid w:val="00645666"/>
    <w:rsid w:val="00655775"/>
    <w:rsid w:val="00656B36"/>
    <w:rsid w:val="006649B0"/>
    <w:rsid w:val="00685580"/>
    <w:rsid w:val="006871F3"/>
    <w:rsid w:val="00697132"/>
    <w:rsid w:val="006B37D3"/>
    <w:rsid w:val="006C0946"/>
    <w:rsid w:val="006D37E9"/>
    <w:rsid w:val="006D61A0"/>
    <w:rsid w:val="006F705F"/>
    <w:rsid w:val="00702D24"/>
    <w:rsid w:val="00707B64"/>
    <w:rsid w:val="0072258D"/>
    <w:rsid w:val="0072723C"/>
    <w:rsid w:val="0076458B"/>
    <w:rsid w:val="00776C9B"/>
    <w:rsid w:val="00797382"/>
    <w:rsid w:val="007A794E"/>
    <w:rsid w:val="007B40F4"/>
    <w:rsid w:val="007D4878"/>
    <w:rsid w:val="00823AB8"/>
    <w:rsid w:val="008240CF"/>
    <w:rsid w:val="00827161"/>
    <w:rsid w:val="0083711E"/>
    <w:rsid w:val="00843792"/>
    <w:rsid w:val="008452E5"/>
    <w:rsid w:val="0086244B"/>
    <w:rsid w:val="00877B03"/>
    <w:rsid w:val="008A1C7E"/>
    <w:rsid w:val="008B4F54"/>
    <w:rsid w:val="008C5BA1"/>
    <w:rsid w:val="008C6926"/>
    <w:rsid w:val="008D5E02"/>
    <w:rsid w:val="008D71D5"/>
    <w:rsid w:val="008E10E0"/>
    <w:rsid w:val="00920B97"/>
    <w:rsid w:val="0095023C"/>
    <w:rsid w:val="00950625"/>
    <w:rsid w:val="00956EB4"/>
    <w:rsid w:val="00963BB0"/>
    <w:rsid w:val="009746A5"/>
    <w:rsid w:val="00974DC9"/>
    <w:rsid w:val="00976640"/>
    <w:rsid w:val="0099071F"/>
    <w:rsid w:val="00990AAB"/>
    <w:rsid w:val="009A55CB"/>
    <w:rsid w:val="009A5BF3"/>
    <w:rsid w:val="009B6ECD"/>
    <w:rsid w:val="00A07C9E"/>
    <w:rsid w:val="00A147DC"/>
    <w:rsid w:val="00A3228D"/>
    <w:rsid w:val="00A63978"/>
    <w:rsid w:val="00A71BD7"/>
    <w:rsid w:val="00A72235"/>
    <w:rsid w:val="00A81529"/>
    <w:rsid w:val="00AA4EED"/>
    <w:rsid w:val="00AB6857"/>
    <w:rsid w:val="00AC1E75"/>
    <w:rsid w:val="00AC7D27"/>
    <w:rsid w:val="00AD3771"/>
    <w:rsid w:val="00AD5503"/>
    <w:rsid w:val="00AD6063"/>
    <w:rsid w:val="00AE4C88"/>
    <w:rsid w:val="00AF05B8"/>
    <w:rsid w:val="00AF7EA3"/>
    <w:rsid w:val="00B10D7D"/>
    <w:rsid w:val="00B16969"/>
    <w:rsid w:val="00B409D6"/>
    <w:rsid w:val="00B43996"/>
    <w:rsid w:val="00B503B1"/>
    <w:rsid w:val="00B6209A"/>
    <w:rsid w:val="00B9063E"/>
    <w:rsid w:val="00B91104"/>
    <w:rsid w:val="00B921E8"/>
    <w:rsid w:val="00B94F85"/>
    <w:rsid w:val="00B9763D"/>
    <w:rsid w:val="00BA4A16"/>
    <w:rsid w:val="00BA7DF6"/>
    <w:rsid w:val="00BB4271"/>
    <w:rsid w:val="00BC122B"/>
    <w:rsid w:val="00BD1A8A"/>
    <w:rsid w:val="00BE20A9"/>
    <w:rsid w:val="00BE373B"/>
    <w:rsid w:val="00BE6DE8"/>
    <w:rsid w:val="00C0466A"/>
    <w:rsid w:val="00C12D27"/>
    <w:rsid w:val="00C654E8"/>
    <w:rsid w:val="00C84503"/>
    <w:rsid w:val="00C90EAE"/>
    <w:rsid w:val="00CA0FD2"/>
    <w:rsid w:val="00CC57EF"/>
    <w:rsid w:val="00CC6CC3"/>
    <w:rsid w:val="00CD6960"/>
    <w:rsid w:val="00D0596C"/>
    <w:rsid w:val="00D070D1"/>
    <w:rsid w:val="00D112C1"/>
    <w:rsid w:val="00D218ED"/>
    <w:rsid w:val="00D63184"/>
    <w:rsid w:val="00DA2E1A"/>
    <w:rsid w:val="00DB1802"/>
    <w:rsid w:val="00DC7C45"/>
    <w:rsid w:val="00DD74DC"/>
    <w:rsid w:val="00E05F0F"/>
    <w:rsid w:val="00E23851"/>
    <w:rsid w:val="00E34C74"/>
    <w:rsid w:val="00E43462"/>
    <w:rsid w:val="00E46890"/>
    <w:rsid w:val="00E50742"/>
    <w:rsid w:val="00E63A07"/>
    <w:rsid w:val="00E8661D"/>
    <w:rsid w:val="00E909BB"/>
    <w:rsid w:val="00E97BA9"/>
    <w:rsid w:val="00EA49F8"/>
    <w:rsid w:val="00EB74CB"/>
    <w:rsid w:val="00ED59BC"/>
    <w:rsid w:val="00EF57C0"/>
    <w:rsid w:val="00EF7235"/>
    <w:rsid w:val="00F13419"/>
    <w:rsid w:val="00F26DC3"/>
    <w:rsid w:val="00F61DBF"/>
    <w:rsid w:val="00F80850"/>
    <w:rsid w:val="00FA1628"/>
    <w:rsid w:val="00FA263C"/>
    <w:rsid w:val="00FA5DD9"/>
    <w:rsid w:val="00FA79DF"/>
    <w:rsid w:val="00FE545F"/>
    <w:rsid w:val="00FF7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065D"/>
  <w15:chartTrackingRefBased/>
  <w15:docId w15:val="{8ED76C7C-782B-4632-B51C-DF689A71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2sblser6t">
    <w:name w:val="mark2sblser6t"/>
    <w:basedOn w:val="DefaultParagraphFont"/>
    <w:rsid w:val="005E5B02"/>
  </w:style>
  <w:style w:type="paragraph" w:styleId="ListParagraph">
    <w:name w:val="List Paragraph"/>
    <w:basedOn w:val="Normal"/>
    <w:uiPriority w:val="34"/>
    <w:qFormat/>
    <w:rsid w:val="0096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4725">
      <w:bodyDiv w:val="1"/>
      <w:marLeft w:val="0"/>
      <w:marRight w:val="0"/>
      <w:marTop w:val="0"/>
      <w:marBottom w:val="0"/>
      <w:divBdr>
        <w:top w:val="none" w:sz="0" w:space="0" w:color="auto"/>
        <w:left w:val="none" w:sz="0" w:space="0" w:color="auto"/>
        <w:bottom w:val="none" w:sz="0" w:space="0" w:color="auto"/>
        <w:right w:val="none" w:sz="0" w:space="0" w:color="auto"/>
      </w:divBdr>
    </w:div>
    <w:div w:id="336351186">
      <w:bodyDiv w:val="1"/>
      <w:marLeft w:val="0"/>
      <w:marRight w:val="0"/>
      <w:marTop w:val="0"/>
      <w:marBottom w:val="0"/>
      <w:divBdr>
        <w:top w:val="none" w:sz="0" w:space="0" w:color="auto"/>
        <w:left w:val="none" w:sz="0" w:space="0" w:color="auto"/>
        <w:bottom w:val="none" w:sz="0" w:space="0" w:color="auto"/>
        <w:right w:val="none" w:sz="0" w:space="0" w:color="auto"/>
      </w:divBdr>
    </w:div>
    <w:div w:id="50096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06F39B8-6805-40FA-917D-CEF5C111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Bristow, Tony</dc:creator>
  <cp:keywords/>
  <dc:description/>
  <cp:lastModifiedBy>Bristow, Tony</cp:lastModifiedBy>
  <cp:revision>78</cp:revision>
  <dcterms:created xsi:type="dcterms:W3CDTF">2024-07-12T14:48:00Z</dcterms:created>
  <dcterms:modified xsi:type="dcterms:W3CDTF">2024-07-30T08:31:00Z</dcterms:modified>
</cp:coreProperties>
</file>